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gif" ContentType="image/gif"/>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Toc335818862" w:displacedByCustomXml="next"/>
    <w:sdt>
      <w:sdtPr>
        <w:rPr>
          <w:rFonts w:ascii="Arial" w:eastAsia="Times New Roman" w:hAnsi="Arial" w:cs="Times New Roman"/>
          <w:b w:val="0"/>
          <w:bCs w:val="0"/>
          <w:noProof/>
          <w:color w:val="auto"/>
          <w:sz w:val="18"/>
          <w:szCs w:val="18"/>
          <w:lang w:val="pt-PT" w:eastAsia="fr-FR"/>
        </w:rPr>
        <w:id w:val="31533138"/>
        <w:docPartObj>
          <w:docPartGallery w:val="Table of Contents"/>
          <w:docPartUnique/>
        </w:docPartObj>
      </w:sdtPr>
      <w:sdtEndPr/>
      <w:sdtContent>
        <w:p w14:paraId="0C7839FC" w14:textId="77777777" w:rsidR="002F1A55" w:rsidRPr="00686651" w:rsidRDefault="00A34075">
          <w:pPr>
            <w:pStyle w:val="TOCHeading"/>
            <w:rPr>
              <w:lang w:val="pt-PT"/>
            </w:rPr>
          </w:pPr>
          <w:r w:rsidRPr="00686651">
            <w:rPr>
              <w:lang w:val="pt-PT"/>
            </w:rPr>
            <w:t>Índice</w:t>
          </w:r>
        </w:p>
        <w:p w14:paraId="4F768164" w14:textId="54E64CB3" w:rsidR="00C368B4" w:rsidRDefault="00E22E35">
          <w:pPr>
            <w:pStyle w:val="TOC1"/>
            <w:rPr>
              <w:rFonts w:asciiTheme="minorHAnsi" w:eastAsiaTheme="minorEastAsia" w:hAnsiTheme="minorHAnsi" w:cstheme="minorBidi"/>
              <w:sz w:val="22"/>
              <w:szCs w:val="22"/>
              <w:lang w:val="en-US" w:eastAsia="en-US"/>
            </w:rPr>
          </w:pPr>
          <w:r w:rsidRPr="00686651">
            <w:rPr>
              <w:noProof w:val="0"/>
            </w:rPr>
            <w:fldChar w:fldCharType="begin"/>
          </w:r>
          <w:r w:rsidR="002F1A55" w:rsidRPr="00686651">
            <w:rPr>
              <w:noProof w:val="0"/>
            </w:rPr>
            <w:instrText xml:space="preserve"> TOC \o "1-3" \h \z \u </w:instrText>
          </w:r>
          <w:r w:rsidRPr="00686651">
            <w:rPr>
              <w:noProof w:val="0"/>
            </w:rPr>
            <w:fldChar w:fldCharType="separate"/>
          </w:r>
          <w:hyperlink w:anchor="_Toc1746630" w:history="1">
            <w:r w:rsidR="00C368B4" w:rsidRPr="004264A2">
              <w:rPr>
                <w:rStyle w:val="Hyperlink"/>
                <w:rFonts w:eastAsiaTheme="minorEastAsia"/>
              </w:rPr>
              <w:t>1.</w:t>
            </w:r>
            <w:r w:rsidR="00C368B4">
              <w:rPr>
                <w:rFonts w:asciiTheme="minorHAnsi" w:eastAsiaTheme="minorEastAsia" w:hAnsiTheme="minorHAnsi" w:cstheme="minorBidi"/>
                <w:sz w:val="22"/>
                <w:szCs w:val="22"/>
                <w:lang w:val="en-US" w:eastAsia="en-US"/>
              </w:rPr>
              <w:tab/>
            </w:r>
            <w:r w:rsidR="00C368B4" w:rsidRPr="004264A2">
              <w:rPr>
                <w:rStyle w:val="Hyperlink"/>
                <w:rFonts w:eastAsiaTheme="minorEastAsia"/>
              </w:rPr>
              <w:t>Grupo Eletrogéneo</w:t>
            </w:r>
            <w:r w:rsidR="00C368B4">
              <w:rPr>
                <w:webHidden/>
              </w:rPr>
              <w:tab/>
            </w:r>
            <w:r w:rsidR="00C368B4">
              <w:rPr>
                <w:webHidden/>
              </w:rPr>
              <w:fldChar w:fldCharType="begin"/>
            </w:r>
            <w:r w:rsidR="00C368B4">
              <w:rPr>
                <w:webHidden/>
              </w:rPr>
              <w:instrText xml:space="preserve"> PAGEREF _Toc1746630 \h </w:instrText>
            </w:r>
            <w:r w:rsidR="00C368B4">
              <w:rPr>
                <w:webHidden/>
              </w:rPr>
            </w:r>
            <w:r w:rsidR="00C368B4">
              <w:rPr>
                <w:webHidden/>
              </w:rPr>
              <w:fldChar w:fldCharType="separate"/>
            </w:r>
            <w:r w:rsidR="00C368B4">
              <w:rPr>
                <w:webHidden/>
              </w:rPr>
              <w:t>2</w:t>
            </w:r>
            <w:r w:rsidR="00C368B4">
              <w:rPr>
                <w:webHidden/>
              </w:rPr>
              <w:fldChar w:fldCharType="end"/>
            </w:r>
          </w:hyperlink>
        </w:p>
        <w:p w14:paraId="104EA994" w14:textId="2C232B24" w:rsidR="00C368B4" w:rsidRDefault="006B6087">
          <w:pPr>
            <w:pStyle w:val="TOC2"/>
            <w:tabs>
              <w:tab w:val="left" w:pos="880"/>
              <w:tab w:val="right" w:pos="8494"/>
            </w:tabs>
            <w:rPr>
              <w:rFonts w:asciiTheme="minorHAnsi" w:eastAsiaTheme="minorEastAsia" w:hAnsiTheme="minorHAnsi" w:cstheme="minorBidi"/>
              <w:sz w:val="22"/>
              <w:szCs w:val="22"/>
              <w:lang w:val="en-US" w:eastAsia="en-US"/>
            </w:rPr>
          </w:pPr>
          <w:hyperlink w:anchor="_Toc1746631" w:history="1">
            <w:r w:rsidR="00C368B4" w:rsidRPr="004264A2">
              <w:rPr>
                <w:rStyle w:val="Hyperlink"/>
                <w:rFonts w:eastAsiaTheme="minorEastAsia"/>
              </w:rPr>
              <w:t>1.1.</w:t>
            </w:r>
            <w:r w:rsidR="00C368B4">
              <w:rPr>
                <w:rFonts w:asciiTheme="minorHAnsi" w:eastAsiaTheme="minorEastAsia" w:hAnsiTheme="minorHAnsi" w:cstheme="minorBidi"/>
                <w:sz w:val="22"/>
                <w:szCs w:val="22"/>
                <w:lang w:val="en-US" w:eastAsia="en-US"/>
              </w:rPr>
              <w:tab/>
            </w:r>
            <w:r w:rsidR="00C368B4" w:rsidRPr="004264A2">
              <w:rPr>
                <w:rStyle w:val="Hyperlink"/>
                <w:rFonts w:eastAsiaTheme="minorEastAsia"/>
              </w:rPr>
              <w:t>Normas</w:t>
            </w:r>
            <w:r w:rsidR="00C368B4">
              <w:rPr>
                <w:webHidden/>
              </w:rPr>
              <w:tab/>
            </w:r>
            <w:r w:rsidR="00C368B4">
              <w:rPr>
                <w:webHidden/>
              </w:rPr>
              <w:fldChar w:fldCharType="begin"/>
            </w:r>
            <w:r w:rsidR="00C368B4">
              <w:rPr>
                <w:webHidden/>
              </w:rPr>
              <w:instrText xml:space="preserve"> PAGEREF _Toc1746631 \h </w:instrText>
            </w:r>
            <w:r w:rsidR="00C368B4">
              <w:rPr>
                <w:webHidden/>
              </w:rPr>
            </w:r>
            <w:r w:rsidR="00C368B4">
              <w:rPr>
                <w:webHidden/>
              </w:rPr>
              <w:fldChar w:fldCharType="separate"/>
            </w:r>
            <w:r w:rsidR="00C368B4">
              <w:rPr>
                <w:webHidden/>
              </w:rPr>
              <w:t>2</w:t>
            </w:r>
            <w:r w:rsidR="00C368B4">
              <w:rPr>
                <w:webHidden/>
              </w:rPr>
              <w:fldChar w:fldCharType="end"/>
            </w:r>
          </w:hyperlink>
        </w:p>
        <w:p w14:paraId="34CC5AD9" w14:textId="3148CBBB" w:rsidR="00C368B4" w:rsidRDefault="006B6087">
          <w:pPr>
            <w:pStyle w:val="TOC2"/>
            <w:tabs>
              <w:tab w:val="left" w:pos="880"/>
              <w:tab w:val="right" w:pos="8494"/>
            </w:tabs>
            <w:rPr>
              <w:rFonts w:asciiTheme="minorHAnsi" w:eastAsiaTheme="minorEastAsia" w:hAnsiTheme="minorHAnsi" w:cstheme="minorBidi"/>
              <w:sz w:val="22"/>
              <w:szCs w:val="22"/>
              <w:lang w:val="en-US" w:eastAsia="en-US"/>
            </w:rPr>
          </w:pPr>
          <w:hyperlink w:anchor="_Toc1746632" w:history="1">
            <w:r w:rsidR="00C368B4" w:rsidRPr="004264A2">
              <w:rPr>
                <w:rStyle w:val="Hyperlink"/>
                <w:rFonts w:eastAsiaTheme="minorEastAsia"/>
              </w:rPr>
              <w:t>1.2.</w:t>
            </w:r>
            <w:r w:rsidR="00C368B4">
              <w:rPr>
                <w:rFonts w:asciiTheme="minorHAnsi" w:eastAsiaTheme="minorEastAsia" w:hAnsiTheme="minorHAnsi" w:cstheme="minorBidi"/>
                <w:sz w:val="22"/>
                <w:szCs w:val="22"/>
                <w:lang w:val="en-US" w:eastAsia="en-US"/>
              </w:rPr>
              <w:tab/>
            </w:r>
            <w:r w:rsidR="00C368B4" w:rsidRPr="004264A2">
              <w:rPr>
                <w:rStyle w:val="Hyperlink"/>
                <w:rFonts w:eastAsiaTheme="minorEastAsia"/>
              </w:rPr>
              <w:t>Generalidades</w:t>
            </w:r>
            <w:r w:rsidR="00C368B4">
              <w:rPr>
                <w:webHidden/>
              </w:rPr>
              <w:tab/>
            </w:r>
            <w:r w:rsidR="00C368B4">
              <w:rPr>
                <w:webHidden/>
              </w:rPr>
              <w:fldChar w:fldCharType="begin"/>
            </w:r>
            <w:r w:rsidR="00C368B4">
              <w:rPr>
                <w:webHidden/>
              </w:rPr>
              <w:instrText xml:space="preserve"> PAGEREF _Toc1746632 \h </w:instrText>
            </w:r>
            <w:r w:rsidR="00C368B4">
              <w:rPr>
                <w:webHidden/>
              </w:rPr>
            </w:r>
            <w:r w:rsidR="00C368B4">
              <w:rPr>
                <w:webHidden/>
              </w:rPr>
              <w:fldChar w:fldCharType="separate"/>
            </w:r>
            <w:r w:rsidR="00C368B4">
              <w:rPr>
                <w:webHidden/>
              </w:rPr>
              <w:t>2</w:t>
            </w:r>
            <w:r w:rsidR="00C368B4">
              <w:rPr>
                <w:webHidden/>
              </w:rPr>
              <w:fldChar w:fldCharType="end"/>
            </w:r>
          </w:hyperlink>
        </w:p>
        <w:p w14:paraId="1EC606A2" w14:textId="165173FC" w:rsidR="00C368B4" w:rsidRDefault="006B6087">
          <w:pPr>
            <w:pStyle w:val="TOC2"/>
            <w:tabs>
              <w:tab w:val="left" w:pos="880"/>
              <w:tab w:val="right" w:pos="8494"/>
            </w:tabs>
            <w:rPr>
              <w:rFonts w:asciiTheme="minorHAnsi" w:eastAsiaTheme="minorEastAsia" w:hAnsiTheme="minorHAnsi" w:cstheme="minorBidi"/>
              <w:sz w:val="22"/>
              <w:szCs w:val="22"/>
              <w:lang w:val="en-US" w:eastAsia="en-US"/>
            </w:rPr>
          </w:pPr>
          <w:hyperlink w:anchor="_Toc1746633" w:history="1">
            <w:r w:rsidR="00C368B4" w:rsidRPr="004264A2">
              <w:rPr>
                <w:rStyle w:val="Hyperlink"/>
                <w:rFonts w:eastAsiaTheme="minorEastAsia"/>
              </w:rPr>
              <w:t>1.3.</w:t>
            </w:r>
            <w:r w:rsidR="00C368B4">
              <w:rPr>
                <w:rFonts w:asciiTheme="minorHAnsi" w:eastAsiaTheme="minorEastAsia" w:hAnsiTheme="minorHAnsi" w:cstheme="minorBidi"/>
                <w:sz w:val="22"/>
                <w:szCs w:val="22"/>
                <w:lang w:val="en-US" w:eastAsia="en-US"/>
              </w:rPr>
              <w:tab/>
            </w:r>
            <w:r w:rsidR="00C368B4" w:rsidRPr="004264A2">
              <w:rPr>
                <w:rStyle w:val="Hyperlink"/>
                <w:rFonts w:eastAsiaTheme="minorEastAsia"/>
              </w:rPr>
              <w:t>Definição do regime de serviço</w:t>
            </w:r>
            <w:r w:rsidR="00C368B4">
              <w:rPr>
                <w:webHidden/>
              </w:rPr>
              <w:tab/>
            </w:r>
            <w:r w:rsidR="00C368B4">
              <w:rPr>
                <w:webHidden/>
              </w:rPr>
              <w:fldChar w:fldCharType="begin"/>
            </w:r>
            <w:r w:rsidR="00C368B4">
              <w:rPr>
                <w:webHidden/>
              </w:rPr>
              <w:instrText xml:space="preserve"> PAGEREF _Toc1746633 \h </w:instrText>
            </w:r>
            <w:r w:rsidR="00C368B4">
              <w:rPr>
                <w:webHidden/>
              </w:rPr>
            </w:r>
            <w:r w:rsidR="00C368B4">
              <w:rPr>
                <w:webHidden/>
              </w:rPr>
              <w:fldChar w:fldCharType="separate"/>
            </w:r>
            <w:r w:rsidR="00C368B4">
              <w:rPr>
                <w:webHidden/>
              </w:rPr>
              <w:t>3</w:t>
            </w:r>
            <w:r w:rsidR="00C368B4">
              <w:rPr>
                <w:webHidden/>
              </w:rPr>
              <w:fldChar w:fldCharType="end"/>
            </w:r>
          </w:hyperlink>
        </w:p>
        <w:p w14:paraId="2DF9397D" w14:textId="66CFE676" w:rsidR="00C368B4" w:rsidRDefault="006B6087">
          <w:pPr>
            <w:pStyle w:val="TOC2"/>
            <w:tabs>
              <w:tab w:val="left" w:pos="880"/>
              <w:tab w:val="right" w:pos="8494"/>
            </w:tabs>
            <w:rPr>
              <w:rFonts w:asciiTheme="minorHAnsi" w:eastAsiaTheme="minorEastAsia" w:hAnsiTheme="minorHAnsi" w:cstheme="minorBidi"/>
              <w:sz w:val="22"/>
              <w:szCs w:val="22"/>
              <w:lang w:val="en-US" w:eastAsia="en-US"/>
            </w:rPr>
          </w:pPr>
          <w:hyperlink w:anchor="_Toc1746634" w:history="1">
            <w:r w:rsidR="00C368B4" w:rsidRPr="004264A2">
              <w:rPr>
                <w:rStyle w:val="Hyperlink"/>
                <w:rFonts w:eastAsiaTheme="minorEastAsia"/>
              </w:rPr>
              <w:t>1.4.</w:t>
            </w:r>
            <w:r w:rsidR="00C368B4">
              <w:rPr>
                <w:rFonts w:asciiTheme="minorHAnsi" w:eastAsiaTheme="minorEastAsia" w:hAnsiTheme="minorHAnsi" w:cstheme="minorBidi"/>
                <w:sz w:val="22"/>
                <w:szCs w:val="22"/>
                <w:lang w:val="en-US" w:eastAsia="en-US"/>
              </w:rPr>
              <w:tab/>
            </w:r>
            <w:r w:rsidR="00C368B4" w:rsidRPr="004264A2">
              <w:rPr>
                <w:rStyle w:val="Hyperlink"/>
                <w:rFonts w:eastAsiaTheme="minorEastAsia"/>
              </w:rPr>
              <w:t>Princípio de funcionamento</w:t>
            </w:r>
            <w:r w:rsidR="00C368B4">
              <w:rPr>
                <w:webHidden/>
              </w:rPr>
              <w:tab/>
            </w:r>
            <w:r w:rsidR="00C368B4">
              <w:rPr>
                <w:webHidden/>
              </w:rPr>
              <w:fldChar w:fldCharType="begin"/>
            </w:r>
            <w:r w:rsidR="00C368B4">
              <w:rPr>
                <w:webHidden/>
              </w:rPr>
              <w:instrText xml:space="preserve"> PAGEREF _Toc1746634 \h </w:instrText>
            </w:r>
            <w:r w:rsidR="00C368B4">
              <w:rPr>
                <w:webHidden/>
              </w:rPr>
            </w:r>
            <w:r w:rsidR="00C368B4">
              <w:rPr>
                <w:webHidden/>
              </w:rPr>
              <w:fldChar w:fldCharType="separate"/>
            </w:r>
            <w:r w:rsidR="00C368B4">
              <w:rPr>
                <w:webHidden/>
              </w:rPr>
              <w:t>3</w:t>
            </w:r>
            <w:r w:rsidR="00C368B4">
              <w:rPr>
                <w:webHidden/>
              </w:rPr>
              <w:fldChar w:fldCharType="end"/>
            </w:r>
          </w:hyperlink>
        </w:p>
        <w:p w14:paraId="4D1F3292" w14:textId="22F505B2" w:rsidR="00C368B4" w:rsidRDefault="006B6087">
          <w:pPr>
            <w:pStyle w:val="TOC2"/>
            <w:tabs>
              <w:tab w:val="left" w:pos="880"/>
              <w:tab w:val="right" w:pos="8494"/>
            </w:tabs>
            <w:rPr>
              <w:rFonts w:asciiTheme="minorHAnsi" w:eastAsiaTheme="minorEastAsia" w:hAnsiTheme="minorHAnsi" w:cstheme="minorBidi"/>
              <w:sz w:val="22"/>
              <w:szCs w:val="22"/>
              <w:lang w:val="en-US" w:eastAsia="en-US"/>
            </w:rPr>
          </w:pPr>
          <w:hyperlink w:anchor="_Toc1746635" w:history="1">
            <w:r w:rsidR="00C368B4" w:rsidRPr="004264A2">
              <w:rPr>
                <w:rStyle w:val="Hyperlink"/>
                <w:rFonts w:eastAsiaTheme="minorEastAsia"/>
              </w:rPr>
              <w:t>1.5.</w:t>
            </w:r>
            <w:r w:rsidR="00C368B4">
              <w:rPr>
                <w:rFonts w:asciiTheme="minorHAnsi" w:eastAsiaTheme="minorEastAsia" w:hAnsiTheme="minorHAnsi" w:cstheme="minorBidi"/>
                <w:sz w:val="22"/>
                <w:szCs w:val="22"/>
                <w:lang w:val="en-US" w:eastAsia="en-US"/>
              </w:rPr>
              <w:tab/>
            </w:r>
            <w:r w:rsidR="00C368B4" w:rsidRPr="004264A2">
              <w:rPr>
                <w:rStyle w:val="Hyperlink"/>
                <w:rFonts w:eastAsiaTheme="minorEastAsia"/>
              </w:rPr>
              <w:t>Motor</w:t>
            </w:r>
            <w:r w:rsidR="00C368B4">
              <w:rPr>
                <w:webHidden/>
              </w:rPr>
              <w:tab/>
            </w:r>
            <w:r w:rsidR="00C368B4">
              <w:rPr>
                <w:webHidden/>
              </w:rPr>
              <w:fldChar w:fldCharType="begin"/>
            </w:r>
            <w:r w:rsidR="00C368B4">
              <w:rPr>
                <w:webHidden/>
              </w:rPr>
              <w:instrText xml:space="preserve"> PAGEREF _Toc1746635 \h </w:instrText>
            </w:r>
            <w:r w:rsidR="00C368B4">
              <w:rPr>
                <w:webHidden/>
              </w:rPr>
            </w:r>
            <w:r w:rsidR="00C368B4">
              <w:rPr>
                <w:webHidden/>
              </w:rPr>
              <w:fldChar w:fldCharType="separate"/>
            </w:r>
            <w:r w:rsidR="00C368B4">
              <w:rPr>
                <w:webHidden/>
              </w:rPr>
              <w:t>4</w:t>
            </w:r>
            <w:r w:rsidR="00C368B4">
              <w:rPr>
                <w:webHidden/>
              </w:rPr>
              <w:fldChar w:fldCharType="end"/>
            </w:r>
          </w:hyperlink>
        </w:p>
        <w:p w14:paraId="40E3F3CA" w14:textId="0CF70F37" w:rsidR="00C368B4" w:rsidRDefault="006B6087">
          <w:pPr>
            <w:pStyle w:val="TOC2"/>
            <w:tabs>
              <w:tab w:val="left" w:pos="880"/>
              <w:tab w:val="right" w:pos="8494"/>
            </w:tabs>
            <w:rPr>
              <w:rFonts w:asciiTheme="minorHAnsi" w:eastAsiaTheme="minorEastAsia" w:hAnsiTheme="minorHAnsi" w:cstheme="minorBidi"/>
              <w:sz w:val="22"/>
              <w:szCs w:val="22"/>
              <w:lang w:val="en-US" w:eastAsia="en-US"/>
            </w:rPr>
          </w:pPr>
          <w:hyperlink w:anchor="_Toc1746636" w:history="1">
            <w:r w:rsidR="00C368B4" w:rsidRPr="004264A2">
              <w:rPr>
                <w:rStyle w:val="Hyperlink"/>
                <w:rFonts w:eastAsiaTheme="minorEastAsia"/>
              </w:rPr>
              <w:t>1.6.</w:t>
            </w:r>
            <w:r w:rsidR="00C368B4">
              <w:rPr>
                <w:rFonts w:asciiTheme="minorHAnsi" w:eastAsiaTheme="minorEastAsia" w:hAnsiTheme="minorHAnsi" w:cstheme="minorBidi"/>
                <w:sz w:val="22"/>
                <w:szCs w:val="22"/>
                <w:lang w:val="en-US" w:eastAsia="en-US"/>
              </w:rPr>
              <w:tab/>
            </w:r>
            <w:r w:rsidR="00C368B4" w:rsidRPr="004264A2">
              <w:rPr>
                <w:rStyle w:val="Hyperlink"/>
                <w:rFonts w:eastAsiaTheme="minorEastAsia"/>
              </w:rPr>
              <w:t>Alternador</w:t>
            </w:r>
            <w:r w:rsidR="00C368B4">
              <w:rPr>
                <w:webHidden/>
              </w:rPr>
              <w:tab/>
            </w:r>
            <w:r w:rsidR="00C368B4">
              <w:rPr>
                <w:webHidden/>
              </w:rPr>
              <w:fldChar w:fldCharType="begin"/>
            </w:r>
            <w:r w:rsidR="00C368B4">
              <w:rPr>
                <w:webHidden/>
              </w:rPr>
              <w:instrText xml:space="preserve"> PAGEREF _Toc1746636 \h </w:instrText>
            </w:r>
            <w:r w:rsidR="00C368B4">
              <w:rPr>
                <w:webHidden/>
              </w:rPr>
            </w:r>
            <w:r w:rsidR="00C368B4">
              <w:rPr>
                <w:webHidden/>
              </w:rPr>
              <w:fldChar w:fldCharType="separate"/>
            </w:r>
            <w:r w:rsidR="00C368B4">
              <w:rPr>
                <w:webHidden/>
              </w:rPr>
              <w:t>5</w:t>
            </w:r>
            <w:r w:rsidR="00C368B4">
              <w:rPr>
                <w:webHidden/>
              </w:rPr>
              <w:fldChar w:fldCharType="end"/>
            </w:r>
          </w:hyperlink>
        </w:p>
        <w:p w14:paraId="040C63AE" w14:textId="5A7E6968" w:rsidR="00C368B4" w:rsidRDefault="006B6087">
          <w:pPr>
            <w:pStyle w:val="TOC2"/>
            <w:tabs>
              <w:tab w:val="left" w:pos="880"/>
              <w:tab w:val="right" w:pos="8494"/>
            </w:tabs>
            <w:rPr>
              <w:rFonts w:asciiTheme="minorHAnsi" w:eastAsiaTheme="minorEastAsia" w:hAnsiTheme="minorHAnsi" w:cstheme="minorBidi"/>
              <w:sz w:val="22"/>
              <w:szCs w:val="22"/>
              <w:lang w:val="en-US" w:eastAsia="en-US"/>
            </w:rPr>
          </w:pPr>
          <w:hyperlink w:anchor="_Toc1746637" w:history="1">
            <w:r w:rsidR="00C368B4" w:rsidRPr="004264A2">
              <w:rPr>
                <w:rStyle w:val="Hyperlink"/>
                <w:rFonts w:eastAsiaTheme="minorEastAsia"/>
              </w:rPr>
              <w:t>1.7.</w:t>
            </w:r>
            <w:r w:rsidR="00C368B4">
              <w:rPr>
                <w:rFonts w:asciiTheme="minorHAnsi" w:eastAsiaTheme="minorEastAsia" w:hAnsiTheme="minorHAnsi" w:cstheme="minorBidi"/>
                <w:sz w:val="22"/>
                <w:szCs w:val="22"/>
                <w:lang w:val="en-US" w:eastAsia="en-US"/>
              </w:rPr>
              <w:tab/>
            </w:r>
            <w:r w:rsidR="00C368B4" w:rsidRPr="004264A2">
              <w:rPr>
                <w:rStyle w:val="Hyperlink"/>
                <w:rFonts w:eastAsiaTheme="minorEastAsia"/>
              </w:rPr>
              <w:t>Chassis</w:t>
            </w:r>
            <w:r w:rsidR="00C368B4">
              <w:rPr>
                <w:webHidden/>
              </w:rPr>
              <w:tab/>
            </w:r>
            <w:r w:rsidR="00C368B4">
              <w:rPr>
                <w:webHidden/>
              </w:rPr>
              <w:fldChar w:fldCharType="begin"/>
            </w:r>
            <w:r w:rsidR="00C368B4">
              <w:rPr>
                <w:webHidden/>
              </w:rPr>
              <w:instrText xml:space="preserve"> PAGEREF _Toc1746637 \h </w:instrText>
            </w:r>
            <w:r w:rsidR="00C368B4">
              <w:rPr>
                <w:webHidden/>
              </w:rPr>
            </w:r>
            <w:r w:rsidR="00C368B4">
              <w:rPr>
                <w:webHidden/>
              </w:rPr>
              <w:fldChar w:fldCharType="separate"/>
            </w:r>
            <w:r w:rsidR="00C368B4">
              <w:rPr>
                <w:webHidden/>
              </w:rPr>
              <w:t>6</w:t>
            </w:r>
            <w:r w:rsidR="00C368B4">
              <w:rPr>
                <w:webHidden/>
              </w:rPr>
              <w:fldChar w:fldCharType="end"/>
            </w:r>
          </w:hyperlink>
        </w:p>
        <w:p w14:paraId="6A58AEC6" w14:textId="53385CF1" w:rsidR="00C368B4" w:rsidRDefault="006B6087">
          <w:pPr>
            <w:pStyle w:val="TOC2"/>
            <w:tabs>
              <w:tab w:val="left" w:pos="880"/>
              <w:tab w:val="right" w:pos="8494"/>
            </w:tabs>
            <w:rPr>
              <w:rFonts w:asciiTheme="minorHAnsi" w:eastAsiaTheme="minorEastAsia" w:hAnsiTheme="minorHAnsi" w:cstheme="minorBidi"/>
              <w:sz w:val="22"/>
              <w:szCs w:val="22"/>
              <w:lang w:val="en-US" w:eastAsia="en-US"/>
            </w:rPr>
          </w:pPr>
          <w:hyperlink w:anchor="_Toc1746638" w:history="1">
            <w:r w:rsidR="00C368B4" w:rsidRPr="004264A2">
              <w:rPr>
                <w:rStyle w:val="Hyperlink"/>
                <w:rFonts w:eastAsiaTheme="minorEastAsia"/>
              </w:rPr>
              <w:t>1.8.</w:t>
            </w:r>
            <w:r w:rsidR="00C368B4">
              <w:rPr>
                <w:rFonts w:asciiTheme="minorHAnsi" w:eastAsiaTheme="minorEastAsia" w:hAnsiTheme="minorHAnsi" w:cstheme="minorBidi"/>
                <w:sz w:val="22"/>
                <w:szCs w:val="22"/>
                <w:lang w:val="en-US" w:eastAsia="en-US"/>
              </w:rPr>
              <w:tab/>
            </w:r>
            <w:r w:rsidR="00C368B4" w:rsidRPr="004264A2">
              <w:rPr>
                <w:rStyle w:val="Hyperlink"/>
                <w:rFonts w:eastAsiaTheme="minorEastAsia"/>
              </w:rPr>
              <w:t>Quadro de comando</w:t>
            </w:r>
            <w:r w:rsidR="00C368B4">
              <w:rPr>
                <w:webHidden/>
              </w:rPr>
              <w:tab/>
            </w:r>
            <w:r w:rsidR="00C368B4">
              <w:rPr>
                <w:webHidden/>
              </w:rPr>
              <w:fldChar w:fldCharType="begin"/>
            </w:r>
            <w:r w:rsidR="00C368B4">
              <w:rPr>
                <w:webHidden/>
              </w:rPr>
              <w:instrText xml:space="preserve"> PAGEREF _Toc1746638 \h </w:instrText>
            </w:r>
            <w:r w:rsidR="00C368B4">
              <w:rPr>
                <w:webHidden/>
              </w:rPr>
            </w:r>
            <w:r w:rsidR="00C368B4">
              <w:rPr>
                <w:webHidden/>
              </w:rPr>
              <w:fldChar w:fldCharType="separate"/>
            </w:r>
            <w:r w:rsidR="00C368B4">
              <w:rPr>
                <w:webHidden/>
              </w:rPr>
              <w:t>7</w:t>
            </w:r>
            <w:r w:rsidR="00C368B4">
              <w:rPr>
                <w:webHidden/>
              </w:rPr>
              <w:fldChar w:fldCharType="end"/>
            </w:r>
          </w:hyperlink>
        </w:p>
        <w:p w14:paraId="6735D458" w14:textId="469D2922" w:rsidR="00C368B4" w:rsidRDefault="006B6087">
          <w:pPr>
            <w:pStyle w:val="TOC2"/>
            <w:tabs>
              <w:tab w:val="left" w:pos="880"/>
              <w:tab w:val="right" w:pos="8494"/>
            </w:tabs>
            <w:rPr>
              <w:rFonts w:asciiTheme="minorHAnsi" w:eastAsiaTheme="minorEastAsia" w:hAnsiTheme="minorHAnsi" w:cstheme="minorBidi"/>
              <w:sz w:val="22"/>
              <w:szCs w:val="22"/>
              <w:lang w:val="en-US" w:eastAsia="en-US"/>
            </w:rPr>
          </w:pPr>
          <w:hyperlink w:anchor="_Toc1746639" w:history="1">
            <w:r w:rsidR="00C368B4" w:rsidRPr="004264A2">
              <w:rPr>
                <w:rStyle w:val="Hyperlink"/>
                <w:rFonts w:eastAsiaTheme="minorEastAsia"/>
              </w:rPr>
              <w:t>1.9.</w:t>
            </w:r>
            <w:r w:rsidR="00C368B4">
              <w:rPr>
                <w:rFonts w:asciiTheme="minorHAnsi" w:eastAsiaTheme="minorEastAsia" w:hAnsiTheme="minorHAnsi" w:cstheme="minorBidi"/>
                <w:sz w:val="22"/>
                <w:szCs w:val="22"/>
                <w:lang w:val="en-US" w:eastAsia="en-US"/>
              </w:rPr>
              <w:tab/>
            </w:r>
            <w:r w:rsidR="00C368B4" w:rsidRPr="004264A2">
              <w:rPr>
                <w:rStyle w:val="Hyperlink"/>
                <w:rFonts w:eastAsiaTheme="minorEastAsia"/>
              </w:rPr>
              <w:t>Silenciador de gases de escape</w:t>
            </w:r>
            <w:r w:rsidR="00C368B4">
              <w:rPr>
                <w:webHidden/>
              </w:rPr>
              <w:tab/>
            </w:r>
            <w:r w:rsidR="00C368B4">
              <w:rPr>
                <w:webHidden/>
              </w:rPr>
              <w:fldChar w:fldCharType="begin"/>
            </w:r>
            <w:r w:rsidR="00C368B4">
              <w:rPr>
                <w:webHidden/>
              </w:rPr>
              <w:instrText xml:space="preserve"> PAGEREF _Toc1746639 \h </w:instrText>
            </w:r>
            <w:r w:rsidR="00C368B4">
              <w:rPr>
                <w:webHidden/>
              </w:rPr>
            </w:r>
            <w:r w:rsidR="00C368B4">
              <w:rPr>
                <w:webHidden/>
              </w:rPr>
              <w:fldChar w:fldCharType="separate"/>
            </w:r>
            <w:r w:rsidR="00C368B4">
              <w:rPr>
                <w:webHidden/>
              </w:rPr>
              <w:t>9</w:t>
            </w:r>
            <w:r w:rsidR="00C368B4">
              <w:rPr>
                <w:webHidden/>
              </w:rPr>
              <w:fldChar w:fldCharType="end"/>
            </w:r>
          </w:hyperlink>
        </w:p>
        <w:p w14:paraId="17201BD2" w14:textId="126AE250" w:rsidR="00C368B4" w:rsidRDefault="006B6087">
          <w:pPr>
            <w:pStyle w:val="TOC2"/>
            <w:tabs>
              <w:tab w:val="left" w:pos="880"/>
              <w:tab w:val="right" w:pos="8494"/>
            </w:tabs>
            <w:rPr>
              <w:rFonts w:asciiTheme="minorHAnsi" w:eastAsiaTheme="minorEastAsia" w:hAnsiTheme="minorHAnsi" w:cstheme="minorBidi"/>
              <w:sz w:val="22"/>
              <w:szCs w:val="22"/>
              <w:lang w:val="en-US" w:eastAsia="en-US"/>
            </w:rPr>
          </w:pPr>
          <w:hyperlink w:anchor="_Toc1746640" w:history="1">
            <w:r w:rsidR="00C368B4" w:rsidRPr="004264A2">
              <w:rPr>
                <w:rStyle w:val="Hyperlink"/>
                <w:rFonts w:eastAsiaTheme="minorEastAsia"/>
              </w:rPr>
              <w:t>1.10.</w:t>
            </w:r>
            <w:r w:rsidR="00C368B4">
              <w:rPr>
                <w:rFonts w:asciiTheme="minorHAnsi" w:eastAsiaTheme="minorEastAsia" w:hAnsiTheme="minorHAnsi" w:cstheme="minorBidi"/>
                <w:sz w:val="22"/>
                <w:szCs w:val="22"/>
                <w:lang w:val="en-US" w:eastAsia="en-US"/>
              </w:rPr>
              <w:tab/>
            </w:r>
            <w:r w:rsidR="00C368B4" w:rsidRPr="004264A2">
              <w:rPr>
                <w:rStyle w:val="Hyperlink"/>
                <w:rFonts w:eastAsiaTheme="minorEastAsia"/>
              </w:rPr>
              <w:t>Peças de reserva</w:t>
            </w:r>
            <w:r w:rsidR="00C368B4">
              <w:rPr>
                <w:webHidden/>
              </w:rPr>
              <w:tab/>
            </w:r>
            <w:r w:rsidR="00C368B4">
              <w:rPr>
                <w:webHidden/>
              </w:rPr>
              <w:fldChar w:fldCharType="begin"/>
            </w:r>
            <w:r w:rsidR="00C368B4">
              <w:rPr>
                <w:webHidden/>
              </w:rPr>
              <w:instrText xml:space="preserve"> PAGEREF _Toc1746640 \h </w:instrText>
            </w:r>
            <w:r w:rsidR="00C368B4">
              <w:rPr>
                <w:webHidden/>
              </w:rPr>
            </w:r>
            <w:r w:rsidR="00C368B4">
              <w:rPr>
                <w:webHidden/>
              </w:rPr>
              <w:fldChar w:fldCharType="separate"/>
            </w:r>
            <w:r w:rsidR="00C368B4">
              <w:rPr>
                <w:webHidden/>
              </w:rPr>
              <w:t>9</w:t>
            </w:r>
            <w:r w:rsidR="00C368B4">
              <w:rPr>
                <w:webHidden/>
              </w:rPr>
              <w:fldChar w:fldCharType="end"/>
            </w:r>
          </w:hyperlink>
        </w:p>
        <w:p w14:paraId="45D817B0" w14:textId="7F1BCDE5" w:rsidR="00C368B4" w:rsidRDefault="006B6087">
          <w:pPr>
            <w:pStyle w:val="TOC2"/>
            <w:tabs>
              <w:tab w:val="left" w:pos="880"/>
              <w:tab w:val="right" w:pos="8494"/>
            </w:tabs>
            <w:rPr>
              <w:rFonts w:asciiTheme="minorHAnsi" w:eastAsiaTheme="minorEastAsia" w:hAnsiTheme="minorHAnsi" w:cstheme="minorBidi"/>
              <w:sz w:val="22"/>
              <w:szCs w:val="22"/>
              <w:lang w:val="en-US" w:eastAsia="en-US"/>
            </w:rPr>
          </w:pPr>
          <w:hyperlink w:anchor="_Toc1746641" w:history="1">
            <w:r w:rsidR="00C368B4" w:rsidRPr="004264A2">
              <w:rPr>
                <w:rStyle w:val="Hyperlink"/>
                <w:rFonts w:eastAsiaTheme="minorEastAsia"/>
              </w:rPr>
              <w:t>1.11.</w:t>
            </w:r>
            <w:r w:rsidR="00C368B4">
              <w:rPr>
                <w:rFonts w:asciiTheme="minorHAnsi" w:eastAsiaTheme="minorEastAsia" w:hAnsiTheme="minorHAnsi" w:cstheme="minorBidi"/>
                <w:sz w:val="22"/>
                <w:szCs w:val="22"/>
                <w:lang w:val="en-US" w:eastAsia="en-US"/>
              </w:rPr>
              <w:tab/>
            </w:r>
            <w:r w:rsidR="00C368B4" w:rsidRPr="004264A2">
              <w:rPr>
                <w:rStyle w:val="Hyperlink"/>
                <w:rFonts w:eastAsiaTheme="minorEastAsia"/>
              </w:rPr>
              <w:t>Canópia Insonorizada</w:t>
            </w:r>
            <w:r w:rsidR="00C368B4">
              <w:rPr>
                <w:webHidden/>
              </w:rPr>
              <w:tab/>
            </w:r>
            <w:r w:rsidR="00C368B4">
              <w:rPr>
                <w:webHidden/>
              </w:rPr>
              <w:fldChar w:fldCharType="begin"/>
            </w:r>
            <w:r w:rsidR="00C368B4">
              <w:rPr>
                <w:webHidden/>
              </w:rPr>
              <w:instrText xml:space="preserve"> PAGEREF _Toc1746641 \h </w:instrText>
            </w:r>
            <w:r w:rsidR="00C368B4">
              <w:rPr>
                <w:webHidden/>
              </w:rPr>
            </w:r>
            <w:r w:rsidR="00C368B4">
              <w:rPr>
                <w:webHidden/>
              </w:rPr>
              <w:fldChar w:fldCharType="separate"/>
            </w:r>
            <w:r w:rsidR="00C368B4">
              <w:rPr>
                <w:webHidden/>
              </w:rPr>
              <w:t>9</w:t>
            </w:r>
            <w:r w:rsidR="00C368B4">
              <w:rPr>
                <w:webHidden/>
              </w:rPr>
              <w:fldChar w:fldCharType="end"/>
            </w:r>
          </w:hyperlink>
        </w:p>
        <w:p w14:paraId="0E1190F5" w14:textId="18F67565" w:rsidR="00C368B4" w:rsidRDefault="006B6087">
          <w:pPr>
            <w:pStyle w:val="TOC1"/>
            <w:rPr>
              <w:rFonts w:asciiTheme="minorHAnsi" w:eastAsiaTheme="minorEastAsia" w:hAnsiTheme="minorHAnsi" w:cstheme="minorBidi"/>
              <w:sz w:val="22"/>
              <w:szCs w:val="22"/>
              <w:lang w:val="en-US" w:eastAsia="en-US"/>
            </w:rPr>
          </w:pPr>
          <w:hyperlink w:anchor="_Toc1746642" w:history="1">
            <w:r w:rsidR="00C368B4" w:rsidRPr="004264A2">
              <w:rPr>
                <w:rStyle w:val="Hyperlink"/>
                <w:rFonts w:eastAsiaTheme="minorEastAsia"/>
              </w:rPr>
              <w:t>2.</w:t>
            </w:r>
            <w:r w:rsidR="00C368B4">
              <w:rPr>
                <w:rFonts w:asciiTheme="minorHAnsi" w:eastAsiaTheme="minorEastAsia" w:hAnsiTheme="minorHAnsi" w:cstheme="minorBidi"/>
                <w:sz w:val="22"/>
                <w:szCs w:val="22"/>
                <w:lang w:val="en-US" w:eastAsia="en-US"/>
              </w:rPr>
              <w:tab/>
            </w:r>
            <w:r w:rsidR="00C368B4" w:rsidRPr="004264A2">
              <w:rPr>
                <w:rStyle w:val="Hyperlink"/>
                <w:rFonts w:eastAsiaTheme="minorEastAsia"/>
              </w:rPr>
              <w:t>Montagem</w:t>
            </w:r>
            <w:r w:rsidR="00C368B4">
              <w:rPr>
                <w:webHidden/>
              </w:rPr>
              <w:tab/>
            </w:r>
            <w:r w:rsidR="00C368B4">
              <w:rPr>
                <w:webHidden/>
              </w:rPr>
              <w:fldChar w:fldCharType="begin"/>
            </w:r>
            <w:r w:rsidR="00C368B4">
              <w:rPr>
                <w:webHidden/>
              </w:rPr>
              <w:instrText xml:space="preserve"> PAGEREF _Toc1746642 \h </w:instrText>
            </w:r>
            <w:r w:rsidR="00C368B4">
              <w:rPr>
                <w:webHidden/>
              </w:rPr>
            </w:r>
            <w:r w:rsidR="00C368B4">
              <w:rPr>
                <w:webHidden/>
              </w:rPr>
              <w:fldChar w:fldCharType="separate"/>
            </w:r>
            <w:r w:rsidR="00C368B4">
              <w:rPr>
                <w:webHidden/>
              </w:rPr>
              <w:t>10</w:t>
            </w:r>
            <w:r w:rsidR="00C368B4">
              <w:rPr>
                <w:webHidden/>
              </w:rPr>
              <w:fldChar w:fldCharType="end"/>
            </w:r>
          </w:hyperlink>
        </w:p>
        <w:p w14:paraId="52F2CE8F" w14:textId="7144F7FF" w:rsidR="00C368B4" w:rsidRDefault="006B6087">
          <w:pPr>
            <w:pStyle w:val="TOC1"/>
            <w:rPr>
              <w:rFonts w:asciiTheme="minorHAnsi" w:eastAsiaTheme="minorEastAsia" w:hAnsiTheme="minorHAnsi" w:cstheme="minorBidi"/>
              <w:sz w:val="22"/>
              <w:szCs w:val="22"/>
              <w:lang w:val="en-US" w:eastAsia="en-US"/>
            </w:rPr>
          </w:pPr>
          <w:hyperlink w:anchor="_Toc1746643" w:history="1">
            <w:r w:rsidR="00C368B4" w:rsidRPr="004264A2">
              <w:rPr>
                <w:rStyle w:val="Hyperlink"/>
                <w:rFonts w:eastAsiaTheme="minorEastAsia"/>
              </w:rPr>
              <w:t>3.</w:t>
            </w:r>
            <w:r w:rsidR="00C368B4">
              <w:rPr>
                <w:rFonts w:asciiTheme="minorHAnsi" w:eastAsiaTheme="minorEastAsia" w:hAnsiTheme="minorHAnsi" w:cstheme="minorBidi"/>
                <w:sz w:val="22"/>
                <w:szCs w:val="22"/>
                <w:lang w:val="en-US" w:eastAsia="en-US"/>
              </w:rPr>
              <w:tab/>
            </w:r>
            <w:r w:rsidR="00C368B4" w:rsidRPr="004264A2">
              <w:rPr>
                <w:rStyle w:val="Hyperlink"/>
                <w:rFonts w:eastAsiaTheme="minorEastAsia"/>
              </w:rPr>
              <w:t>Sistema de combustível</w:t>
            </w:r>
            <w:r w:rsidR="00C368B4">
              <w:rPr>
                <w:webHidden/>
              </w:rPr>
              <w:tab/>
            </w:r>
            <w:r w:rsidR="00C368B4">
              <w:rPr>
                <w:webHidden/>
              </w:rPr>
              <w:fldChar w:fldCharType="begin"/>
            </w:r>
            <w:r w:rsidR="00C368B4">
              <w:rPr>
                <w:webHidden/>
              </w:rPr>
              <w:instrText xml:space="preserve"> PAGEREF _Toc1746643 \h </w:instrText>
            </w:r>
            <w:r w:rsidR="00C368B4">
              <w:rPr>
                <w:webHidden/>
              </w:rPr>
            </w:r>
            <w:r w:rsidR="00C368B4">
              <w:rPr>
                <w:webHidden/>
              </w:rPr>
              <w:fldChar w:fldCharType="separate"/>
            </w:r>
            <w:r w:rsidR="00C368B4">
              <w:rPr>
                <w:webHidden/>
              </w:rPr>
              <w:t>10</w:t>
            </w:r>
            <w:r w:rsidR="00C368B4">
              <w:rPr>
                <w:webHidden/>
              </w:rPr>
              <w:fldChar w:fldCharType="end"/>
            </w:r>
          </w:hyperlink>
        </w:p>
        <w:p w14:paraId="47EB2FB2" w14:textId="3C1D28E2" w:rsidR="00C368B4" w:rsidRDefault="006B6087">
          <w:pPr>
            <w:pStyle w:val="TOC2"/>
            <w:tabs>
              <w:tab w:val="left" w:pos="880"/>
              <w:tab w:val="right" w:pos="8494"/>
            </w:tabs>
            <w:rPr>
              <w:rFonts w:asciiTheme="minorHAnsi" w:eastAsiaTheme="minorEastAsia" w:hAnsiTheme="minorHAnsi" w:cstheme="minorBidi"/>
              <w:sz w:val="22"/>
              <w:szCs w:val="22"/>
              <w:lang w:val="en-US" w:eastAsia="en-US"/>
            </w:rPr>
          </w:pPr>
          <w:hyperlink w:anchor="_Toc1746644" w:history="1">
            <w:r w:rsidR="00C368B4" w:rsidRPr="004264A2">
              <w:rPr>
                <w:rStyle w:val="Hyperlink"/>
                <w:rFonts w:eastAsiaTheme="minorEastAsia"/>
              </w:rPr>
              <w:t>3.1.</w:t>
            </w:r>
            <w:r w:rsidR="00C368B4">
              <w:rPr>
                <w:rFonts w:asciiTheme="minorHAnsi" w:eastAsiaTheme="minorEastAsia" w:hAnsiTheme="minorHAnsi" w:cstheme="minorBidi"/>
                <w:sz w:val="22"/>
                <w:szCs w:val="22"/>
                <w:lang w:val="en-US" w:eastAsia="en-US"/>
              </w:rPr>
              <w:tab/>
            </w:r>
            <w:r w:rsidR="00C368B4" w:rsidRPr="004264A2">
              <w:rPr>
                <w:rStyle w:val="Hyperlink"/>
                <w:rFonts w:eastAsiaTheme="minorEastAsia"/>
              </w:rPr>
              <w:t>Depósito diário na canópia</w:t>
            </w:r>
            <w:r w:rsidR="00C368B4">
              <w:rPr>
                <w:webHidden/>
              </w:rPr>
              <w:tab/>
            </w:r>
            <w:r w:rsidR="00C368B4">
              <w:rPr>
                <w:webHidden/>
              </w:rPr>
              <w:fldChar w:fldCharType="begin"/>
            </w:r>
            <w:r w:rsidR="00C368B4">
              <w:rPr>
                <w:webHidden/>
              </w:rPr>
              <w:instrText xml:space="preserve"> PAGEREF _Toc1746644 \h </w:instrText>
            </w:r>
            <w:r w:rsidR="00C368B4">
              <w:rPr>
                <w:webHidden/>
              </w:rPr>
            </w:r>
            <w:r w:rsidR="00C368B4">
              <w:rPr>
                <w:webHidden/>
              </w:rPr>
              <w:fldChar w:fldCharType="separate"/>
            </w:r>
            <w:r w:rsidR="00C368B4">
              <w:rPr>
                <w:webHidden/>
              </w:rPr>
              <w:t>11</w:t>
            </w:r>
            <w:r w:rsidR="00C368B4">
              <w:rPr>
                <w:webHidden/>
              </w:rPr>
              <w:fldChar w:fldCharType="end"/>
            </w:r>
          </w:hyperlink>
        </w:p>
        <w:p w14:paraId="2491A126" w14:textId="4E987586" w:rsidR="00C368B4" w:rsidRDefault="006B6087">
          <w:pPr>
            <w:pStyle w:val="TOC2"/>
            <w:tabs>
              <w:tab w:val="left" w:pos="880"/>
              <w:tab w:val="right" w:pos="8494"/>
            </w:tabs>
            <w:rPr>
              <w:rFonts w:asciiTheme="minorHAnsi" w:eastAsiaTheme="minorEastAsia" w:hAnsiTheme="minorHAnsi" w:cstheme="minorBidi"/>
              <w:sz w:val="22"/>
              <w:szCs w:val="22"/>
              <w:lang w:val="en-US" w:eastAsia="en-US"/>
            </w:rPr>
          </w:pPr>
          <w:hyperlink w:anchor="_Toc1746645" w:history="1">
            <w:r w:rsidR="00C368B4" w:rsidRPr="004264A2">
              <w:rPr>
                <w:rStyle w:val="Hyperlink"/>
                <w:rFonts w:eastAsiaTheme="minorEastAsia"/>
              </w:rPr>
              <w:t>3.2.</w:t>
            </w:r>
            <w:r w:rsidR="00C368B4">
              <w:rPr>
                <w:rFonts w:asciiTheme="minorHAnsi" w:eastAsiaTheme="minorEastAsia" w:hAnsiTheme="minorHAnsi" w:cstheme="minorBidi"/>
                <w:sz w:val="22"/>
                <w:szCs w:val="22"/>
                <w:lang w:val="en-US" w:eastAsia="en-US"/>
              </w:rPr>
              <w:tab/>
            </w:r>
            <w:r w:rsidR="00C368B4" w:rsidRPr="004264A2">
              <w:rPr>
                <w:rStyle w:val="Hyperlink"/>
                <w:rFonts w:eastAsiaTheme="minorEastAsia"/>
              </w:rPr>
              <w:t>Tina de retenção</w:t>
            </w:r>
            <w:r w:rsidR="00C368B4">
              <w:rPr>
                <w:webHidden/>
              </w:rPr>
              <w:tab/>
            </w:r>
            <w:r w:rsidR="00C368B4">
              <w:rPr>
                <w:webHidden/>
              </w:rPr>
              <w:fldChar w:fldCharType="begin"/>
            </w:r>
            <w:r w:rsidR="00C368B4">
              <w:rPr>
                <w:webHidden/>
              </w:rPr>
              <w:instrText xml:space="preserve"> PAGEREF _Toc1746645 \h </w:instrText>
            </w:r>
            <w:r w:rsidR="00C368B4">
              <w:rPr>
                <w:webHidden/>
              </w:rPr>
            </w:r>
            <w:r w:rsidR="00C368B4">
              <w:rPr>
                <w:webHidden/>
              </w:rPr>
              <w:fldChar w:fldCharType="separate"/>
            </w:r>
            <w:r w:rsidR="00C368B4">
              <w:rPr>
                <w:webHidden/>
              </w:rPr>
              <w:t>11</w:t>
            </w:r>
            <w:r w:rsidR="00C368B4">
              <w:rPr>
                <w:webHidden/>
              </w:rPr>
              <w:fldChar w:fldCharType="end"/>
            </w:r>
          </w:hyperlink>
        </w:p>
        <w:p w14:paraId="01DFEE59" w14:textId="7BD32611" w:rsidR="00C368B4" w:rsidRDefault="006B6087">
          <w:pPr>
            <w:pStyle w:val="TOC2"/>
            <w:tabs>
              <w:tab w:val="left" w:pos="880"/>
              <w:tab w:val="right" w:pos="8494"/>
            </w:tabs>
            <w:rPr>
              <w:rFonts w:asciiTheme="minorHAnsi" w:eastAsiaTheme="minorEastAsia" w:hAnsiTheme="minorHAnsi" w:cstheme="minorBidi"/>
              <w:sz w:val="22"/>
              <w:szCs w:val="22"/>
              <w:lang w:val="en-US" w:eastAsia="en-US"/>
            </w:rPr>
          </w:pPr>
          <w:hyperlink w:anchor="_Toc1746646" w:history="1">
            <w:r w:rsidR="00C368B4" w:rsidRPr="004264A2">
              <w:rPr>
                <w:rStyle w:val="Hyperlink"/>
                <w:rFonts w:eastAsiaTheme="minorEastAsia"/>
                <w:highlight w:val="yellow"/>
              </w:rPr>
              <w:t>3.3.</w:t>
            </w:r>
            <w:r w:rsidR="00C368B4">
              <w:rPr>
                <w:rFonts w:asciiTheme="minorHAnsi" w:eastAsiaTheme="minorEastAsia" w:hAnsiTheme="minorHAnsi" w:cstheme="minorBidi"/>
                <w:sz w:val="22"/>
                <w:szCs w:val="22"/>
                <w:lang w:val="en-US" w:eastAsia="en-US"/>
              </w:rPr>
              <w:tab/>
            </w:r>
            <w:r w:rsidR="00C368B4" w:rsidRPr="004264A2">
              <w:rPr>
                <w:rStyle w:val="Hyperlink"/>
                <w:rFonts w:eastAsiaTheme="minorEastAsia"/>
                <w:highlight w:val="yellow"/>
              </w:rPr>
              <w:t>Conjunto automático de enchimento de combustível</w:t>
            </w:r>
            <w:r w:rsidR="00C368B4">
              <w:rPr>
                <w:webHidden/>
              </w:rPr>
              <w:tab/>
            </w:r>
            <w:r w:rsidR="00C368B4">
              <w:rPr>
                <w:webHidden/>
              </w:rPr>
              <w:fldChar w:fldCharType="begin"/>
            </w:r>
            <w:r w:rsidR="00C368B4">
              <w:rPr>
                <w:webHidden/>
              </w:rPr>
              <w:instrText xml:space="preserve"> PAGEREF _Toc1746646 \h </w:instrText>
            </w:r>
            <w:r w:rsidR="00C368B4">
              <w:rPr>
                <w:webHidden/>
              </w:rPr>
            </w:r>
            <w:r w:rsidR="00C368B4">
              <w:rPr>
                <w:webHidden/>
              </w:rPr>
              <w:fldChar w:fldCharType="separate"/>
            </w:r>
            <w:r w:rsidR="00C368B4">
              <w:rPr>
                <w:webHidden/>
              </w:rPr>
              <w:t>11</w:t>
            </w:r>
            <w:r w:rsidR="00C368B4">
              <w:rPr>
                <w:webHidden/>
              </w:rPr>
              <w:fldChar w:fldCharType="end"/>
            </w:r>
          </w:hyperlink>
        </w:p>
        <w:p w14:paraId="06C78103" w14:textId="79E047B8" w:rsidR="00C368B4" w:rsidRDefault="006B6087">
          <w:pPr>
            <w:pStyle w:val="TOC2"/>
            <w:tabs>
              <w:tab w:val="left" w:pos="880"/>
              <w:tab w:val="right" w:pos="8494"/>
            </w:tabs>
            <w:rPr>
              <w:rFonts w:asciiTheme="minorHAnsi" w:eastAsiaTheme="minorEastAsia" w:hAnsiTheme="minorHAnsi" w:cstheme="minorBidi"/>
              <w:sz w:val="22"/>
              <w:szCs w:val="22"/>
              <w:lang w:val="en-US" w:eastAsia="en-US"/>
            </w:rPr>
          </w:pPr>
          <w:hyperlink w:anchor="_Toc1746647" w:history="1">
            <w:r w:rsidR="00C368B4" w:rsidRPr="004264A2">
              <w:rPr>
                <w:rStyle w:val="Hyperlink"/>
                <w:rFonts w:eastAsiaTheme="minorEastAsia"/>
                <w:highlight w:val="yellow"/>
              </w:rPr>
              <w:t>3.4.</w:t>
            </w:r>
            <w:r w:rsidR="00C368B4">
              <w:rPr>
                <w:rFonts w:asciiTheme="minorHAnsi" w:eastAsiaTheme="minorEastAsia" w:hAnsiTheme="minorHAnsi" w:cstheme="minorBidi"/>
                <w:sz w:val="22"/>
                <w:szCs w:val="22"/>
                <w:lang w:val="en-US" w:eastAsia="en-US"/>
              </w:rPr>
              <w:tab/>
            </w:r>
            <w:r w:rsidR="00C368B4" w:rsidRPr="004264A2">
              <w:rPr>
                <w:rStyle w:val="Hyperlink"/>
                <w:rFonts w:eastAsiaTheme="minorEastAsia"/>
                <w:highlight w:val="yellow"/>
              </w:rPr>
              <w:t>Cisterna exterior de combustível</w:t>
            </w:r>
            <w:r w:rsidR="00C368B4">
              <w:rPr>
                <w:webHidden/>
              </w:rPr>
              <w:tab/>
            </w:r>
            <w:r w:rsidR="00C368B4">
              <w:rPr>
                <w:webHidden/>
              </w:rPr>
              <w:fldChar w:fldCharType="begin"/>
            </w:r>
            <w:r w:rsidR="00C368B4">
              <w:rPr>
                <w:webHidden/>
              </w:rPr>
              <w:instrText xml:space="preserve"> PAGEREF _Toc1746647 \h </w:instrText>
            </w:r>
            <w:r w:rsidR="00C368B4">
              <w:rPr>
                <w:webHidden/>
              </w:rPr>
            </w:r>
            <w:r w:rsidR="00C368B4">
              <w:rPr>
                <w:webHidden/>
              </w:rPr>
              <w:fldChar w:fldCharType="separate"/>
            </w:r>
            <w:r w:rsidR="00C368B4">
              <w:rPr>
                <w:webHidden/>
              </w:rPr>
              <w:t>11</w:t>
            </w:r>
            <w:r w:rsidR="00C368B4">
              <w:rPr>
                <w:webHidden/>
              </w:rPr>
              <w:fldChar w:fldCharType="end"/>
            </w:r>
          </w:hyperlink>
        </w:p>
        <w:p w14:paraId="2EACF7CE" w14:textId="1144F1BC" w:rsidR="00C368B4" w:rsidRDefault="006B6087">
          <w:pPr>
            <w:pStyle w:val="TOC1"/>
            <w:rPr>
              <w:rFonts w:asciiTheme="minorHAnsi" w:eastAsiaTheme="minorEastAsia" w:hAnsiTheme="minorHAnsi" w:cstheme="minorBidi"/>
              <w:sz w:val="22"/>
              <w:szCs w:val="22"/>
              <w:lang w:val="en-US" w:eastAsia="en-US"/>
            </w:rPr>
          </w:pPr>
          <w:hyperlink w:anchor="_Toc1746648" w:history="1">
            <w:r w:rsidR="00C368B4" w:rsidRPr="004264A2">
              <w:rPr>
                <w:rStyle w:val="Hyperlink"/>
                <w:rFonts w:eastAsiaTheme="minorEastAsia"/>
              </w:rPr>
              <w:t>4.</w:t>
            </w:r>
            <w:r w:rsidR="00C368B4">
              <w:rPr>
                <w:rFonts w:asciiTheme="minorHAnsi" w:eastAsiaTheme="minorEastAsia" w:hAnsiTheme="minorHAnsi" w:cstheme="minorBidi"/>
                <w:sz w:val="22"/>
                <w:szCs w:val="22"/>
                <w:lang w:val="en-US" w:eastAsia="en-US"/>
              </w:rPr>
              <w:tab/>
            </w:r>
            <w:r w:rsidR="00C368B4" w:rsidRPr="004264A2">
              <w:rPr>
                <w:rStyle w:val="Hyperlink"/>
                <w:rFonts w:eastAsiaTheme="minorEastAsia"/>
              </w:rPr>
              <w:t>Ensaios</w:t>
            </w:r>
            <w:r w:rsidR="00C368B4">
              <w:rPr>
                <w:webHidden/>
              </w:rPr>
              <w:tab/>
            </w:r>
            <w:r w:rsidR="00C368B4">
              <w:rPr>
                <w:webHidden/>
              </w:rPr>
              <w:fldChar w:fldCharType="begin"/>
            </w:r>
            <w:r w:rsidR="00C368B4">
              <w:rPr>
                <w:webHidden/>
              </w:rPr>
              <w:instrText xml:space="preserve"> PAGEREF _Toc1746648 \h </w:instrText>
            </w:r>
            <w:r w:rsidR="00C368B4">
              <w:rPr>
                <w:webHidden/>
              </w:rPr>
            </w:r>
            <w:r w:rsidR="00C368B4">
              <w:rPr>
                <w:webHidden/>
              </w:rPr>
              <w:fldChar w:fldCharType="separate"/>
            </w:r>
            <w:r w:rsidR="00C368B4">
              <w:rPr>
                <w:webHidden/>
              </w:rPr>
              <w:t>11</w:t>
            </w:r>
            <w:r w:rsidR="00C368B4">
              <w:rPr>
                <w:webHidden/>
              </w:rPr>
              <w:fldChar w:fldCharType="end"/>
            </w:r>
          </w:hyperlink>
        </w:p>
        <w:p w14:paraId="3CAB6EA5" w14:textId="0B3D109F" w:rsidR="00C368B4" w:rsidRDefault="006B6087">
          <w:pPr>
            <w:pStyle w:val="TOC1"/>
            <w:rPr>
              <w:rFonts w:asciiTheme="minorHAnsi" w:eastAsiaTheme="minorEastAsia" w:hAnsiTheme="minorHAnsi" w:cstheme="minorBidi"/>
              <w:sz w:val="22"/>
              <w:szCs w:val="22"/>
              <w:lang w:val="en-US" w:eastAsia="en-US"/>
            </w:rPr>
          </w:pPr>
          <w:hyperlink w:anchor="_Toc1746649" w:history="1">
            <w:r w:rsidR="00C368B4" w:rsidRPr="004264A2">
              <w:rPr>
                <w:rStyle w:val="Hyperlink"/>
                <w:rFonts w:eastAsiaTheme="minorEastAsia"/>
              </w:rPr>
              <w:t>5.</w:t>
            </w:r>
            <w:r w:rsidR="00C368B4">
              <w:rPr>
                <w:rFonts w:asciiTheme="minorHAnsi" w:eastAsiaTheme="minorEastAsia" w:hAnsiTheme="minorHAnsi" w:cstheme="minorBidi"/>
                <w:sz w:val="22"/>
                <w:szCs w:val="22"/>
                <w:lang w:val="en-US" w:eastAsia="en-US"/>
              </w:rPr>
              <w:tab/>
            </w:r>
            <w:r w:rsidR="00C368B4" w:rsidRPr="004264A2">
              <w:rPr>
                <w:rStyle w:val="Hyperlink"/>
                <w:rFonts w:eastAsiaTheme="minorEastAsia"/>
              </w:rPr>
              <w:t>Inversor Rede/Grupo</w:t>
            </w:r>
            <w:r w:rsidR="00C368B4">
              <w:rPr>
                <w:webHidden/>
              </w:rPr>
              <w:tab/>
            </w:r>
            <w:r w:rsidR="00C368B4">
              <w:rPr>
                <w:webHidden/>
              </w:rPr>
              <w:fldChar w:fldCharType="begin"/>
            </w:r>
            <w:r w:rsidR="00C368B4">
              <w:rPr>
                <w:webHidden/>
              </w:rPr>
              <w:instrText xml:space="preserve"> PAGEREF _Toc1746649 \h </w:instrText>
            </w:r>
            <w:r w:rsidR="00C368B4">
              <w:rPr>
                <w:webHidden/>
              </w:rPr>
            </w:r>
            <w:r w:rsidR="00C368B4">
              <w:rPr>
                <w:webHidden/>
              </w:rPr>
              <w:fldChar w:fldCharType="separate"/>
            </w:r>
            <w:r w:rsidR="00C368B4">
              <w:rPr>
                <w:webHidden/>
              </w:rPr>
              <w:t>12</w:t>
            </w:r>
            <w:r w:rsidR="00C368B4">
              <w:rPr>
                <w:webHidden/>
              </w:rPr>
              <w:fldChar w:fldCharType="end"/>
            </w:r>
          </w:hyperlink>
        </w:p>
        <w:p w14:paraId="17C09236" w14:textId="33430A46" w:rsidR="00C368B4" w:rsidRDefault="006B6087">
          <w:pPr>
            <w:pStyle w:val="TOC1"/>
            <w:rPr>
              <w:rFonts w:asciiTheme="minorHAnsi" w:eastAsiaTheme="minorEastAsia" w:hAnsiTheme="minorHAnsi" w:cstheme="minorBidi"/>
              <w:sz w:val="22"/>
              <w:szCs w:val="22"/>
              <w:lang w:val="en-US" w:eastAsia="en-US"/>
            </w:rPr>
          </w:pPr>
          <w:hyperlink w:anchor="_Toc1746650" w:history="1">
            <w:r w:rsidR="00C368B4" w:rsidRPr="004264A2">
              <w:rPr>
                <w:rStyle w:val="Hyperlink"/>
                <w:rFonts w:eastAsiaTheme="minorEastAsia"/>
              </w:rPr>
              <w:t>6.</w:t>
            </w:r>
            <w:r w:rsidR="00C368B4">
              <w:rPr>
                <w:rFonts w:asciiTheme="minorHAnsi" w:eastAsiaTheme="minorEastAsia" w:hAnsiTheme="minorHAnsi" w:cstheme="minorBidi"/>
                <w:sz w:val="22"/>
                <w:szCs w:val="22"/>
                <w:lang w:val="en-US" w:eastAsia="en-US"/>
              </w:rPr>
              <w:tab/>
            </w:r>
            <w:r w:rsidR="00C368B4" w:rsidRPr="004264A2">
              <w:rPr>
                <w:rStyle w:val="Hyperlink"/>
                <w:rFonts w:eastAsiaTheme="minorEastAsia"/>
              </w:rPr>
              <w:t>Ligações elétricas</w:t>
            </w:r>
            <w:r w:rsidR="00C368B4">
              <w:rPr>
                <w:webHidden/>
              </w:rPr>
              <w:tab/>
            </w:r>
            <w:r w:rsidR="00C368B4">
              <w:rPr>
                <w:webHidden/>
              </w:rPr>
              <w:fldChar w:fldCharType="begin"/>
            </w:r>
            <w:r w:rsidR="00C368B4">
              <w:rPr>
                <w:webHidden/>
              </w:rPr>
              <w:instrText xml:space="preserve"> PAGEREF _Toc1746650 \h </w:instrText>
            </w:r>
            <w:r w:rsidR="00C368B4">
              <w:rPr>
                <w:webHidden/>
              </w:rPr>
            </w:r>
            <w:r w:rsidR="00C368B4">
              <w:rPr>
                <w:webHidden/>
              </w:rPr>
              <w:fldChar w:fldCharType="separate"/>
            </w:r>
            <w:r w:rsidR="00C368B4">
              <w:rPr>
                <w:webHidden/>
              </w:rPr>
              <w:t>13</w:t>
            </w:r>
            <w:r w:rsidR="00C368B4">
              <w:rPr>
                <w:webHidden/>
              </w:rPr>
              <w:fldChar w:fldCharType="end"/>
            </w:r>
          </w:hyperlink>
        </w:p>
        <w:p w14:paraId="51B5F0BE" w14:textId="03642D94" w:rsidR="00C368B4" w:rsidRDefault="006B6087">
          <w:pPr>
            <w:pStyle w:val="TOC1"/>
            <w:rPr>
              <w:rFonts w:asciiTheme="minorHAnsi" w:eastAsiaTheme="minorEastAsia" w:hAnsiTheme="minorHAnsi" w:cstheme="minorBidi"/>
              <w:sz w:val="22"/>
              <w:szCs w:val="22"/>
              <w:lang w:val="en-US" w:eastAsia="en-US"/>
            </w:rPr>
          </w:pPr>
          <w:hyperlink w:anchor="_Toc1746651" w:history="1">
            <w:r w:rsidR="00C368B4" w:rsidRPr="004264A2">
              <w:rPr>
                <w:rStyle w:val="Hyperlink"/>
                <w:rFonts w:eastAsiaTheme="minorEastAsia"/>
              </w:rPr>
              <w:t>7.</w:t>
            </w:r>
            <w:r w:rsidR="00C368B4">
              <w:rPr>
                <w:rFonts w:asciiTheme="minorHAnsi" w:eastAsiaTheme="minorEastAsia" w:hAnsiTheme="minorHAnsi" w:cstheme="minorBidi"/>
                <w:sz w:val="22"/>
                <w:szCs w:val="22"/>
                <w:lang w:val="en-US" w:eastAsia="en-US"/>
              </w:rPr>
              <w:tab/>
            </w:r>
            <w:r w:rsidR="00C368B4" w:rsidRPr="004264A2">
              <w:rPr>
                <w:rStyle w:val="Hyperlink"/>
                <w:rFonts w:eastAsiaTheme="minorEastAsia"/>
              </w:rPr>
              <w:t>Documentação técnica</w:t>
            </w:r>
            <w:r w:rsidR="00C368B4">
              <w:rPr>
                <w:webHidden/>
              </w:rPr>
              <w:tab/>
            </w:r>
            <w:r w:rsidR="00C368B4">
              <w:rPr>
                <w:webHidden/>
              </w:rPr>
              <w:fldChar w:fldCharType="begin"/>
            </w:r>
            <w:r w:rsidR="00C368B4">
              <w:rPr>
                <w:webHidden/>
              </w:rPr>
              <w:instrText xml:space="preserve"> PAGEREF _Toc1746651 \h </w:instrText>
            </w:r>
            <w:r w:rsidR="00C368B4">
              <w:rPr>
                <w:webHidden/>
              </w:rPr>
            </w:r>
            <w:r w:rsidR="00C368B4">
              <w:rPr>
                <w:webHidden/>
              </w:rPr>
              <w:fldChar w:fldCharType="separate"/>
            </w:r>
            <w:r w:rsidR="00C368B4">
              <w:rPr>
                <w:webHidden/>
              </w:rPr>
              <w:t>13</w:t>
            </w:r>
            <w:r w:rsidR="00C368B4">
              <w:rPr>
                <w:webHidden/>
              </w:rPr>
              <w:fldChar w:fldCharType="end"/>
            </w:r>
          </w:hyperlink>
        </w:p>
        <w:p w14:paraId="0C783A12" w14:textId="3C923135" w:rsidR="002F1A55" w:rsidRPr="00686651" w:rsidRDefault="00E22E35">
          <w:pPr>
            <w:rPr>
              <w:noProof w:val="0"/>
            </w:rPr>
          </w:pPr>
          <w:r w:rsidRPr="00686651">
            <w:rPr>
              <w:noProof w:val="0"/>
            </w:rPr>
            <w:fldChar w:fldCharType="end"/>
          </w:r>
        </w:p>
      </w:sdtContent>
    </w:sdt>
    <w:p w14:paraId="0C783A13" w14:textId="77777777" w:rsidR="002F1A55" w:rsidRPr="00686651" w:rsidRDefault="002F1A55">
      <w:pPr>
        <w:spacing w:after="200" w:line="276" w:lineRule="auto"/>
        <w:jc w:val="left"/>
        <w:rPr>
          <w:noProof w:val="0"/>
        </w:rPr>
      </w:pPr>
      <w:r w:rsidRPr="00686651">
        <w:rPr>
          <w:noProof w:val="0"/>
        </w:rPr>
        <w:br w:type="page"/>
      </w:r>
    </w:p>
    <w:p w14:paraId="0C783A14" w14:textId="77777777" w:rsidR="002F1A55" w:rsidRPr="00686651" w:rsidRDefault="002F1A55" w:rsidP="00F628C5">
      <w:pPr>
        <w:contextualSpacing/>
        <w:rPr>
          <w:noProof w:val="0"/>
        </w:rPr>
      </w:pPr>
    </w:p>
    <w:p w14:paraId="0C783A15" w14:textId="77777777" w:rsidR="00A0186A" w:rsidRPr="00686651" w:rsidRDefault="009C769D" w:rsidP="00F628C5">
      <w:pPr>
        <w:pStyle w:val="Heading1"/>
        <w:spacing w:before="0" w:after="0"/>
        <w:contextualSpacing/>
        <w:rPr>
          <w:noProof w:val="0"/>
        </w:rPr>
      </w:pPr>
      <w:bookmarkStart w:id="1" w:name="_Toc1746630"/>
      <w:r w:rsidRPr="00686651">
        <w:rPr>
          <w:noProof w:val="0"/>
        </w:rPr>
        <w:t xml:space="preserve">Grupo </w:t>
      </w:r>
      <w:bookmarkEnd w:id="0"/>
      <w:r w:rsidR="00BE6C8B" w:rsidRPr="00686651">
        <w:rPr>
          <w:noProof w:val="0"/>
        </w:rPr>
        <w:t>Eletrogéneo</w:t>
      </w:r>
      <w:bookmarkEnd w:id="1"/>
    </w:p>
    <w:p w14:paraId="0C783A16" w14:textId="77777777" w:rsidR="008F14AF" w:rsidRPr="00686651" w:rsidRDefault="008F14AF" w:rsidP="00C368B4">
      <w:pPr>
        <w:pStyle w:val="Heading2"/>
      </w:pPr>
      <w:bookmarkStart w:id="2" w:name="_Toc335818863"/>
      <w:bookmarkStart w:id="3" w:name="_Toc1746631"/>
      <w:r w:rsidRPr="00686651">
        <w:t>Normas</w:t>
      </w:r>
      <w:bookmarkEnd w:id="2"/>
      <w:bookmarkEnd w:id="3"/>
    </w:p>
    <w:p w14:paraId="0C783A17" w14:textId="77777777" w:rsidR="008F14AF" w:rsidRPr="00686651" w:rsidRDefault="008F14AF" w:rsidP="00F628C5">
      <w:pPr>
        <w:contextualSpacing/>
        <w:rPr>
          <w:rFonts w:eastAsia="Arial"/>
          <w:noProof w:val="0"/>
        </w:rPr>
      </w:pPr>
      <w:r w:rsidRPr="00686651">
        <w:rPr>
          <w:rFonts w:eastAsia="Arial"/>
          <w:noProof w:val="0"/>
        </w:rPr>
        <w:t xml:space="preserve">As características dos equipamentos, nomeadamente no que se refere às condições de carga nominal, curto-circuito, isolamento, resistência mecânica, </w:t>
      </w:r>
      <w:r w:rsidR="002A7594" w:rsidRPr="00686651">
        <w:rPr>
          <w:rFonts w:eastAsia="Arial"/>
          <w:noProof w:val="0"/>
        </w:rPr>
        <w:t xml:space="preserve">construção, </w:t>
      </w:r>
      <w:r w:rsidRPr="00686651">
        <w:rPr>
          <w:rFonts w:eastAsia="Arial"/>
          <w:noProof w:val="0"/>
        </w:rPr>
        <w:t>segurança de funcionamento, segurança de pessoas e ensaios, deverão estar em conformidade com:</w:t>
      </w:r>
    </w:p>
    <w:p w14:paraId="0C783A18" w14:textId="77777777" w:rsidR="008F14AF" w:rsidRPr="00686651" w:rsidRDefault="008F14AF" w:rsidP="00F628C5">
      <w:pPr>
        <w:contextualSpacing/>
        <w:rPr>
          <w:rFonts w:eastAsia="Arial"/>
          <w:noProof w:val="0"/>
        </w:rPr>
      </w:pPr>
    </w:p>
    <w:p w14:paraId="0C783A19" w14:textId="77777777" w:rsidR="008F14AF" w:rsidRPr="00686651" w:rsidRDefault="00BE6C8B" w:rsidP="00F628C5">
      <w:pPr>
        <w:contextualSpacing/>
        <w:rPr>
          <w:rFonts w:eastAsia="Arial"/>
          <w:noProof w:val="0"/>
        </w:rPr>
      </w:pPr>
      <w:r w:rsidRPr="00686651">
        <w:rPr>
          <w:rFonts w:eastAsia="Arial"/>
          <w:noProof w:val="0"/>
        </w:rPr>
        <w:t>Diretiva</w:t>
      </w:r>
      <w:r w:rsidR="008F14AF" w:rsidRPr="00686651">
        <w:rPr>
          <w:rFonts w:eastAsia="Arial"/>
          <w:noProof w:val="0"/>
        </w:rPr>
        <w:t xml:space="preserve"> de máquinas</w:t>
      </w:r>
      <w:r w:rsidR="008F14AF" w:rsidRPr="00686651">
        <w:rPr>
          <w:rFonts w:eastAsia="Arial"/>
          <w:noProof w:val="0"/>
        </w:rPr>
        <w:tab/>
      </w:r>
      <w:r w:rsidR="008F14AF" w:rsidRPr="00686651">
        <w:rPr>
          <w:rFonts w:eastAsia="Arial"/>
          <w:noProof w:val="0"/>
        </w:rPr>
        <w:tab/>
      </w:r>
      <w:r w:rsidR="008F14AF" w:rsidRPr="00686651">
        <w:rPr>
          <w:rFonts w:eastAsia="Arial"/>
          <w:noProof w:val="0"/>
        </w:rPr>
        <w:tab/>
      </w:r>
      <w:r w:rsidR="008F14AF" w:rsidRPr="00686651">
        <w:rPr>
          <w:rFonts w:eastAsia="Arial"/>
          <w:noProof w:val="0"/>
        </w:rPr>
        <w:tab/>
      </w:r>
      <w:r w:rsidR="008F14AF" w:rsidRPr="00686651">
        <w:rPr>
          <w:rFonts w:eastAsia="Arial"/>
          <w:noProof w:val="0"/>
        </w:rPr>
        <w:tab/>
      </w:r>
      <w:r w:rsidR="008F14AF" w:rsidRPr="00686651">
        <w:rPr>
          <w:rFonts w:eastAsia="Arial"/>
          <w:noProof w:val="0"/>
        </w:rPr>
        <w:tab/>
      </w:r>
      <w:r w:rsidR="008F14AF" w:rsidRPr="00686651">
        <w:rPr>
          <w:rFonts w:eastAsia="Arial"/>
          <w:noProof w:val="0"/>
        </w:rPr>
        <w:tab/>
        <w:t>2006/42/EC</w:t>
      </w:r>
    </w:p>
    <w:p w14:paraId="0C783A1A" w14:textId="77777777" w:rsidR="008F14AF" w:rsidRPr="00686651" w:rsidRDefault="00BE6C8B" w:rsidP="00F628C5">
      <w:pPr>
        <w:contextualSpacing/>
        <w:rPr>
          <w:rFonts w:eastAsia="Arial"/>
          <w:noProof w:val="0"/>
        </w:rPr>
      </w:pPr>
      <w:r w:rsidRPr="00686651">
        <w:rPr>
          <w:rFonts w:eastAsia="Arial"/>
          <w:noProof w:val="0"/>
        </w:rPr>
        <w:t>Diretiva</w:t>
      </w:r>
      <w:r w:rsidR="008F14AF" w:rsidRPr="00686651">
        <w:rPr>
          <w:rFonts w:eastAsia="Arial"/>
          <w:noProof w:val="0"/>
        </w:rPr>
        <w:t xml:space="preserve"> sobre baixa tensão</w:t>
      </w:r>
      <w:r w:rsidR="008F14AF" w:rsidRPr="00686651">
        <w:rPr>
          <w:rFonts w:eastAsia="Arial"/>
          <w:noProof w:val="0"/>
        </w:rPr>
        <w:tab/>
      </w:r>
      <w:r w:rsidR="008F14AF" w:rsidRPr="00686651">
        <w:rPr>
          <w:rFonts w:eastAsia="Arial"/>
          <w:noProof w:val="0"/>
        </w:rPr>
        <w:tab/>
      </w:r>
      <w:r w:rsidR="008F14AF" w:rsidRPr="00686651">
        <w:rPr>
          <w:rFonts w:eastAsia="Arial"/>
          <w:noProof w:val="0"/>
        </w:rPr>
        <w:tab/>
      </w:r>
      <w:r w:rsidR="008F14AF" w:rsidRPr="00686651">
        <w:rPr>
          <w:rFonts w:eastAsia="Arial"/>
          <w:noProof w:val="0"/>
        </w:rPr>
        <w:tab/>
      </w:r>
      <w:r w:rsidR="008F14AF" w:rsidRPr="00686651">
        <w:rPr>
          <w:rFonts w:eastAsia="Arial"/>
          <w:noProof w:val="0"/>
        </w:rPr>
        <w:tab/>
      </w:r>
      <w:r w:rsidR="008F14AF" w:rsidRPr="00686651">
        <w:rPr>
          <w:rFonts w:eastAsia="Arial"/>
          <w:noProof w:val="0"/>
        </w:rPr>
        <w:tab/>
        <w:t>2006/95/EC</w:t>
      </w:r>
    </w:p>
    <w:p w14:paraId="0C783A1B" w14:textId="77777777" w:rsidR="008F14AF" w:rsidRPr="00686651" w:rsidRDefault="00BE6C8B" w:rsidP="00F628C5">
      <w:pPr>
        <w:contextualSpacing/>
        <w:rPr>
          <w:rFonts w:eastAsia="Arial"/>
          <w:noProof w:val="0"/>
        </w:rPr>
      </w:pPr>
      <w:r w:rsidRPr="00686651">
        <w:rPr>
          <w:rFonts w:eastAsia="Arial"/>
          <w:noProof w:val="0"/>
        </w:rPr>
        <w:t>Diretiva</w:t>
      </w:r>
      <w:r w:rsidR="008F14AF" w:rsidRPr="00686651">
        <w:rPr>
          <w:rFonts w:eastAsia="Arial"/>
          <w:noProof w:val="0"/>
        </w:rPr>
        <w:t xml:space="preserve"> CEM</w:t>
      </w:r>
      <w:r w:rsidR="008F14AF" w:rsidRPr="00686651">
        <w:rPr>
          <w:rFonts w:eastAsia="Arial"/>
          <w:noProof w:val="0"/>
        </w:rPr>
        <w:tab/>
      </w:r>
      <w:r w:rsidR="008F14AF" w:rsidRPr="00686651">
        <w:rPr>
          <w:rFonts w:eastAsia="Arial"/>
          <w:noProof w:val="0"/>
        </w:rPr>
        <w:tab/>
      </w:r>
      <w:r w:rsidR="008F14AF" w:rsidRPr="00686651">
        <w:rPr>
          <w:rFonts w:eastAsia="Arial"/>
          <w:noProof w:val="0"/>
        </w:rPr>
        <w:tab/>
      </w:r>
      <w:r w:rsidR="008F14AF" w:rsidRPr="00686651">
        <w:rPr>
          <w:rFonts w:eastAsia="Arial"/>
          <w:noProof w:val="0"/>
        </w:rPr>
        <w:tab/>
      </w:r>
      <w:r w:rsidR="008F14AF" w:rsidRPr="00686651">
        <w:rPr>
          <w:rFonts w:eastAsia="Arial"/>
          <w:noProof w:val="0"/>
        </w:rPr>
        <w:tab/>
      </w:r>
      <w:r w:rsidR="008F14AF" w:rsidRPr="00686651">
        <w:rPr>
          <w:rFonts w:eastAsia="Arial"/>
          <w:noProof w:val="0"/>
        </w:rPr>
        <w:tab/>
      </w:r>
      <w:r w:rsidR="008F14AF" w:rsidRPr="00686651">
        <w:rPr>
          <w:rFonts w:eastAsia="Arial"/>
          <w:noProof w:val="0"/>
        </w:rPr>
        <w:tab/>
      </w:r>
      <w:r w:rsidR="008F14AF" w:rsidRPr="00686651">
        <w:rPr>
          <w:rFonts w:eastAsia="Arial"/>
          <w:noProof w:val="0"/>
        </w:rPr>
        <w:tab/>
        <w:t>2004/108/EC</w:t>
      </w:r>
    </w:p>
    <w:p w14:paraId="0C783A1C" w14:textId="77777777" w:rsidR="008F14AF" w:rsidRPr="00686651" w:rsidRDefault="00BE6C8B" w:rsidP="00F628C5">
      <w:pPr>
        <w:contextualSpacing/>
        <w:rPr>
          <w:rFonts w:eastAsia="Arial"/>
          <w:noProof w:val="0"/>
        </w:rPr>
      </w:pPr>
      <w:r w:rsidRPr="00686651">
        <w:rPr>
          <w:rFonts w:eastAsia="Arial"/>
          <w:noProof w:val="0"/>
        </w:rPr>
        <w:t>Diretiva</w:t>
      </w:r>
      <w:r w:rsidR="008F14AF" w:rsidRPr="00686651">
        <w:rPr>
          <w:rFonts w:eastAsia="Arial"/>
          <w:noProof w:val="0"/>
        </w:rPr>
        <w:t xml:space="preserve"> equipamentos no exterior</w:t>
      </w:r>
      <w:r w:rsidR="008F14AF" w:rsidRPr="00686651">
        <w:rPr>
          <w:rFonts w:eastAsia="Arial"/>
          <w:noProof w:val="0"/>
        </w:rPr>
        <w:tab/>
      </w:r>
      <w:r w:rsidR="008F14AF" w:rsidRPr="00686651">
        <w:rPr>
          <w:rFonts w:eastAsia="Arial"/>
          <w:noProof w:val="0"/>
        </w:rPr>
        <w:tab/>
      </w:r>
      <w:r w:rsidR="008F14AF" w:rsidRPr="00686651">
        <w:rPr>
          <w:rFonts w:eastAsia="Arial"/>
          <w:noProof w:val="0"/>
        </w:rPr>
        <w:tab/>
      </w:r>
      <w:r w:rsidR="008F14AF" w:rsidRPr="00686651">
        <w:rPr>
          <w:rFonts w:eastAsia="Arial"/>
          <w:noProof w:val="0"/>
        </w:rPr>
        <w:tab/>
      </w:r>
      <w:r w:rsidR="008F14AF" w:rsidRPr="00686651">
        <w:rPr>
          <w:rFonts w:eastAsia="Arial"/>
          <w:noProof w:val="0"/>
        </w:rPr>
        <w:tab/>
      </w:r>
      <w:r w:rsidR="008F14AF" w:rsidRPr="00686651">
        <w:rPr>
          <w:rFonts w:eastAsia="Arial"/>
          <w:noProof w:val="0"/>
        </w:rPr>
        <w:tab/>
        <w:t>2000/14/EC</w:t>
      </w:r>
    </w:p>
    <w:p w14:paraId="6E46A82F" w14:textId="77777777" w:rsidR="001F45AD" w:rsidRDefault="001F45AD" w:rsidP="001F45AD">
      <w:pPr>
        <w:rPr>
          <w:rFonts w:eastAsia="Arial"/>
          <w:noProof w:val="0"/>
        </w:rPr>
      </w:pPr>
      <w:r>
        <w:rPr>
          <w:rFonts w:eastAsia="Arial"/>
          <w:noProof w:val="0"/>
        </w:rPr>
        <w:t>Diretiva utilização substâncias perigosas ROHS2</w:t>
      </w:r>
      <w:r>
        <w:rPr>
          <w:rFonts w:eastAsia="Arial"/>
          <w:noProof w:val="0"/>
        </w:rPr>
        <w:tab/>
      </w:r>
      <w:r>
        <w:rPr>
          <w:rFonts w:eastAsia="Arial"/>
          <w:noProof w:val="0"/>
        </w:rPr>
        <w:tab/>
      </w:r>
      <w:r>
        <w:rPr>
          <w:rFonts w:eastAsia="Arial"/>
          <w:noProof w:val="0"/>
        </w:rPr>
        <w:tab/>
      </w:r>
      <w:r>
        <w:rPr>
          <w:rFonts w:eastAsia="Arial"/>
          <w:noProof w:val="0"/>
        </w:rPr>
        <w:tab/>
        <w:t>2011/65/EC</w:t>
      </w:r>
    </w:p>
    <w:p w14:paraId="0C783A1D" w14:textId="77777777" w:rsidR="008F14AF" w:rsidRPr="00686651" w:rsidRDefault="008F14AF" w:rsidP="00F628C5">
      <w:pPr>
        <w:contextualSpacing/>
        <w:rPr>
          <w:rFonts w:eastAsia="Arial"/>
          <w:noProof w:val="0"/>
        </w:rPr>
      </w:pPr>
    </w:p>
    <w:p w14:paraId="0C783A1E" w14:textId="77777777" w:rsidR="008F14AF" w:rsidRPr="00686651" w:rsidRDefault="008F14AF" w:rsidP="00F628C5">
      <w:pPr>
        <w:contextualSpacing/>
        <w:rPr>
          <w:rFonts w:eastAsia="Arial"/>
          <w:noProof w:val="0"/>
        </w:rPr>
      </w:pPr>
      <w:r w:rsidRPr="00686651">
        <w:rPr>
          <w:rFonts w:eastAsia="Arial"/>
          <w:noProof w:val="0"/>
        </w:rPr>
        <w:t>Informação geral</w:t>
      </w:r>
    </w:p>
    <w:p w14:paraId="0C783A1F" w14:textId="77777777" w:rsidR="008F14AF" w:rsidRPr="00686651" w:rsidRDefault="008F14AF" w:rsidP="00F628C5">
      <w:pPr>
        <w:contextualSpacing/>
        <w:rPr>
          <w:rFonts w:eastAsia="Arial"/>
          <w:noProof w:val="0"/>
        </w:rPr>
      </w:pPr>
      <w:r w:rsidRPr="00686651">
        <w:rPr>
          <w:rFonts w:eastAsia="Arial"/>
          <w:noProof w:val="0"/>
        </w:rPr>
        <w:t>Potência do motor</w:t>
      </w:r>
      <w:r w:rsidRPr="00686651">
        <w:rPr>
          <w:rFonts w:eastAsia="Arial"/>
          <w:noProof w:val="0"/>
        </w:rPr>
        <w:tab/>
      </w:r>
      <w:r w:rsidRPr="00686651">
        <w:rPr>
          <w:rFonts w:eastAsia="Arial"/>
          <w:noProof w:val="0"/>
        </w:rPr>
        <w:tab/>
      </w:r>
      <w:r w:rsidRPr="00686651">
        <w:rPr>
          <w:rFonts w:eastAsia="Arial"/>
          <w:noProof w:val="0"/>
        </w:rPr>
        <w:tab/>
      </w:r>
      <w:r w:rsidRPr="00686651">
        <w:rPr>
          <w:rFonts w:eastAsia="Arial"/>
          <w:noProof w:val="0"/>
        </w:rPr>
        <w:tab/>
      </w:r>
      <w:r w:rsidRPr="00686651">
        <w:rPr>
          <w:rFonts w:eastAsia="Arial"/>
          <w:noProof w:val="0"/>
        </w:rPr>
        <w:tab/>
      </w:r>
      <w:r w:rsidRPr="00686651">
        <w:rPr>
          <w:rFonts w:eastAsia="Arial"/>
          <w:noProof w:val="0"/>
        </w:rPr>
        <w:tab/>
      </w:r>
      <w:r w:rsidRPr="00686651">
        <w:rPr>
          <w:rFonts w:eastAsia="Arial"/>
          <w:noProof w:val="0"/>
        </w:rPr>
        <w:tab/>
        <w:t>ISO 3046-1</w:t>
      </w:r>
    </w:p>
    <w:p w14:paraId="0C783A20" w14:textId="77777777" w:rsidR="008F14AF" w:rsidRPr="00686651" w:rsidRDefault="008F14AF" w:rsidP="00F628C5">
      <w:pPr>
        <w:contextualSpacing/>
        <w:rPr>
          <w:rFonts w:eastAsia="Arial"/>
          <w:noProof w:val="0"/>
        </w:rPr>
      </w:pPr>
      <w:r w:rsidRPr="00686651">
        <w:rPr>
          <w:rFonts w:eastAsia="Arial"/>
          <w:noProof w:val="0"/>
        </w:rPr>
        <w:t>Performance, classes de aplicação dos grupos, métodos de aplicação, etc.</w:t>
      </w:r>
      <w:r w:rsidRPr="00686651">
        <w:rPr>
          <w:rFonts w:eastAsia="Arial"/>
          <w:noProof w:val="0"/>
        </w:rPr>
        <w:tab/>
        <w:t xml:space="preserve">ISO 8528-1 </w:t>
      </w:r>
      <w:proofErr w:type="gramStart"/>
      <w:r w:rsidRPr="00686651">
        <w:rPr>
          <w:rFonts w:eastAsia="Arial"/>
          <w:noProof w:val="0"/>
        </w:rPr>
        <w:t>à</w:t>
      </w:r>
      <w:proofErr w:type="gramEnd"/>
      <w:r w:rsidRPr="00686651">
        <w:rPr>
          <w:rFonts w:eastAsia="Arial"/>
          <w:noProof w:val="0"/>
        </w:rPr>
        <w:t xml:space="preserve"> 10</w:t>
      </w:r>
    </w:p>
    <w:p w14:paraId="0C783A21" w14:textId="77777777" w:rsidR="008F14AF" w:rsidRPr="00686651" w:rsidRDefault="008F14AF" w:rsidP="00F628C5">
      <w:pPr>
        <w:contextualSpacing/>
        <w:rPr>
          <w:rFonts w:eastAsia="Arial"/>
          <w:noProof w:val="0"/>
        </w:rPr>
      </w:pPr>
      <w:r w:rsidRPr="00686651">
        <w:rPr>
          <w:rFonts w:eastAsia="Arial"/>
          <w:noProof w:val="0"/>
        </w:rPr>
        <w:t xml:space="preserve">Segurança de grupos </w:t>
      </w:r>
      <w:r w:rsidR="00BE6C8B" w:rsidRPr="00686651">
        <w:rPr>
          <w:rFonts w:eastAsia="Arial"/>
          <w:noProof w:val="0"/>
        </w:rPr>
        <w:t>eletrogéneos</w:t>
      </w:r>
      <w:r w:rsidRPr="00686651">
        <w:rPr>
          <w:rFonts w:eastAsia="Arial"/>
          <w:noProof w:val="0"/>
        </w:rPr>
        <w:tab/>
      </w:r>
      <w:r w:rsidRPr="00686651">
        <w:rPr>
          <w:rFonts w:eastAsia="Arial"/>
          <w:noProof w:val="0"/>
        </w:rPr>
        <w:tab/>
      </w:r>
      <w:r w:rsidRPr="00686651">
        <w:rPr>
          <w:rFonts w:eastAsia="Arial"/>
          <w:noProof w:val="0"/>
        </w:rPr>
        <w:tab/>
      </w:r>
      <w:r w:rsidRPr="00686651">
        <w:rPr>
          <w:rFonts w:eastAsia="Arial"/>
          <w:noProof w:val="0"/>
        </w:rPr>
        <w:tab/>
      </w:r>
      <w:r w:rsidRPr="00686651">
        <w:rPr>
          <w:rFonts w:eastAsia="Arial"/>
          <w:noProof w:val="0"/>
        </w:rPr>
        <w:tab/>
      </w:r>
      <w:r w:rsidRPr="00686651">
        <w:rPr>
          <w:rFonts w:eastAsia="Arial"/>
          <w:noProof w:val="0"/>
        </w:rPr>
        <w:tab/>
        <w:t>EN 12601</w:t>
      </w:r>
    </w:p>
    <w:p w14:paraId="0C783A22" w14:textId="77777777" w:rsidR="008F14AF" w:rsidRPr="00686651" w:rsidRDefault="008F14AF" w:rsidP="00F628C5">
      <w:pPr>
        <w:contextualSpacing/>
        <w:rPr>
          <w:rFonts w:eastAsia="Arial"/>
          <w:noProof w:val="0"/>
        </w:rPr>
      </w:pPr>
      <w:r w:rsidRPr="00686651">
        <w:rPr>
          <w:rFonts w:eastAsia="Arial"/>
          <w:noProof w:val="0"/>
        </w:rPr>
        <w:t>Princípios gerais de segurança</w:t>
      </w:r>
      <w:r w:rsidRPr="00686651">
        <w:rPr>
          <w:rFonts w:eastAsia="Arial"/>
          <w:noProof w:val="0"/>
        </w:rPr>
        <w:tab/>
      </w:r>
      <w:r w:rsidRPr="00686651">
        <w:rPr>
          <w:rFonts w:eastAsia="Arial"/>
          <w:noProof w:val="0"/>
        </w:rPr>
        <w:tab/>
      </w:r>
      <w:r w:rsidRPr="00686651">
        <w:rPr>
          <w:rFonts w:eastAsia="Arial"/>
          <w:noProof w:val="0"/>
        </w:rPr>
        <w:tab/>
      </w:r>
      <w:r w:rsidRPr="00686651">
        <w:rPr>
          <w:rFonts w:eastAsia="Arial"/>
          <w:noProof w:val="0"/>
        </w:rPr>
        <w:tab/>
      </w:r>
      <w:r w:rsidRPr="00686651">
        <w:rPr>
          <w:rFonts w:eastAsia="Arial"/>
          <w:noProof w:val="0"/>
        </w:rPr>
        <w:tab/>
      </w:r>
      <w:r w:rsidRPr="00686651">
        <w:rPr>
          <w:rFonts w:eastAsia="Arial"/>
          <w:noProof w:val="0"/>
        </w:rPr>
        <w:tab/>
        <w:t>ISO 12100</w:t>
      </w:r>
    </w:p>
    <w:p w14:paraId="0C783A23" w14:textId="77777777" w:rsidR="008F14AF" w:rsidRPr="00686651" w:rsidRDefault="008F14AF" w:rsidP="00F628C5">
      <w:pPr>
        <w:contextualSpacing/>
        <w:rPr>
          <w:rFonts w:eastAsia="Arial"/>
          <w:noProof w:val="0"/>
        </w:rPr>
      </w:pPr>
    </w:p>
    <w:p w14:paraId="0C783A24" w14:textId="77777777" w:rsidR="008F14AF" w:rsidRPr="00686651" w:rsidRDefault="008F14AF" w:rsidP="00F628C5">
      <w:pPr>
        <w:contextualSpacing/>
        <w:rPr>
          <w:rFonts w:eastAsia="Arial"/>
          <w:noProof w:val="0"/>
        </w:rPr>
      </w:pPr>
      <w:r w:rsidRPr="00686651">
        <w:rPr>
          <w:rFonts w:eastAsia="Arial"/>
          <w:noProof w:val="0"/>
        </w:rPr>
        <w:t>Motor</w:t>
      </w:r>
    </w:p>
    <w:p w14:paraId="0C783A25" w14:textId="77777777" w:rsidR="008F14AF" w:rsidRPr="00686651" w:rsidRDefault="008F14AF" w:rsidP="00F628C5">
      <w:pPr>
        <w:contextualSpacing/>
        <w:rPr>
          <w:rFonts w:eastAsia="Arial"/>
          <w:noProof w:val="0"/>
        </w:rPr>
      </w:pPr>
      <w:r w:rsidRPr="00686651">
        <w:rPr>
          <w:rFonts w:eastAsia="Arial"/>
          <w:noProof w:val="0"/>
        </w:rPr>
        <w:t>Medição de emissões de gases de escape</w:t>
      </w:r>
      <w:r w:rsidRPr="00686651">
        <w:rPr>
          <w:rFonts w:eastAsia="Arial"/>
          <w:noProof w:val="0"/>
        </w:rPr>
        <w:tab/>
      </w:r>
      <w:r w:rsidRPr="00686651">
        <w:rPr>
          <w:rFonts w:eastAsia="Arial"/>
          <w:noProof w:val="0"/>
        </w:rPr>
        <w:tab/>
      </w:r>
      <w:r w:rsidRPr="00686651">
        <w:rPr>
          <w:rFonts w:eastAsia="Arial"/>
          <w:noProof w:val="0"/>
        </w:rPr>
        <w:tab/>
      </w:r>
      <w:r w:rsidRPr="00686651">
        <w:rPr>
          <w:rFonts w:eastAsia="Arial"/>
          <w:noProof w:val="0"/>
        </w:rPr>
        <w:tab/>
      </w:r>
      <w:r w:rsidRPr="00686651">
        <w:rPr>
          <w:rFonts w:eastAsia="Arial"/>
          <w:noProof w:val="0"/>
        </w:rPr>
        <w:tab/>
        <w:t>ISO 8178</w:t>
      </w:r>
    </w:p>
    <w:p w14:paraId="0C783A26" w14:textId="77777777" w:rsidR="008F14AF" w:rsidRPr="00686651" w:rsidRDefault="008F14AF" w:rsidP="00F628C5">
      <w:pPr>
        <w:contextualSpacing/>
        <w:rPr>
          <w:rFonts w:eastAsia="Arial"/>
          <w:noProof w:val="0"/>
        </w:rPr>
      </w:pPr>
      <w:r w:rsidRPr="00686651">
        <w:rPr>
          <w:rFonts w:eastAsia="Arial"/>
          <w:noProof w:val="0"/>
        </w:rPr>
        <w:t>Segurança do motor</w:t>
      </w:r>
      <w:r w:rsidRPr="00686651">
        <w:rPr>
          <w:rFonts w:eastAsia="Arial"/>
          <w:noProof w:val="0"/>
        </w:rPr>
        <w:tab/>
      </w:r>
      <w:r w:rsidRPr="00686651">
        <w:rPr>
          <w:rFonts w:eastAsia="Arial"/>
          <w:noProof w:val="0"/>
        </w:rPr>
        <w:tab/>
      </w:r>
      <w:r w:rsidRPr="00686651">
        <w:rPr>
          <w:rFonts w:eastAsia="Arial"/>
          <w:noProof w:val="0"/>
        </w:rPr>
        <w:tab/>
      </w:r>
      <w:r w:rsidRPr="00686651">
        <w:rPr>
          <w:rFonts w:eastAsia="Arial"/>
          <w:noProof w:val="0"/>
        </w:rPr>
        <w:tab/>
      </w:r>
      <w:r w:rsidRPr="00686651">
        <w:rPr>
          <w:rFonts w:eastAsia="Arial"/>
          <w:noProof w:val="0"/>
        </w:rPr>
        <w:tab/>
      </w:r>
      <w:r w:rsidRPr="00686651">
        <w:rPr>
          <w:rFonts w:eastAsia="Arial"/>
          <w:noProof w:val="0"/>
        </w:rPr>
        <w:tab/>
      </w:r>
      <w:r w:rsidRPr="00686651">
        <w:rPr>
          <w:rFonts w:eastAsia="Arial"/>
          <w:noProof w:val="0"/>
        </w:rPr>
        <w:tab/>
        <w:t>EN 1679-1</w:t>
      </w:r>
    </w:p>
    <w:p w14:paraId="0C783A27" w14:textId="77777777" w:rsidR="008F14AF" w:rsidRPr="00686651" w:rsidRDefault="008F14AF" w:rsidP="00F628C5">
      <w:pPr>
        <w:contextualSpacing/>
        <w:rPr>
          <w:rFonts w:eastAsia="Arial"/>
          <w:noProof w:val="0"/>
        </w:rPr>
      </w:pPr>
    </w:p>
    <w:p w14:paraId="0C783A28" w14:textId="77777777" w:rsidR="008F14AF" w:rsidRPr="00686651" w:rsidRDefault="008F14AF" w:rsidP="00F628C5">
      <w:pPr>
        <w:contextualSpacing/>
        <w:rPr>
          <w:rFonts w:eastAsia="Arial"/>
          <w:noProof w:val="0"/>
        </w:rPr>
      </w:pPr>
      <w:r w:rsidRPr="00686651">
        <w:rPr>
          <w:rFonts w:eastAsia="Arial"/>
          <w:noProof w:val="0"/>
        </w:rPr>
        <w:t>Alternador</w:t>
      </w:r>
    </w:p>
    <w:p w14:paraId="0C783A29" w14:textId="77777777" w:rsidR="008F14AF" w:rsidRPr="00686651" w:rsidRDefault="008F14AF" w:rsidP="00F628C5">
      <w:pPr>
        <w:contextualSpacing/>
        <w:rPr>
          <w:rFonts w:eastAsia="Arial"/>
          <w:noProof w:val="0"/>
        </w:rPr>
      </w:pPr>
      <w:r w:rsidRPr="00686651">
        <w:rPr>
          <w:rFonts w:eastAsia="Arial"/>
          <w:noProof w:val="0"/>
        </w:rPr>
        <w:t xml:space="preserve">Máquinas </w:t>
      </w:r>
      <w:r w:rsidR="00EE0C53" w:rsidRPr="00686651">
        <w:rPr>
          <w:rFonts w:eastAsia="Arial"/>
          <w:noProof w:val="0"/>
        </w:rPr>
        <w:t>elétricas</w:t>
      </w:r>
      <w:r w:rsidRPr="00686651">
        <w:rPr>
          <w:rFonts w:eastAsia="Arial"/>
          <w:noProof w:val="0"/>
        </w:rPr>
        <w:t xml:space="preserve"> rotativas</w:t>
      </w:r>
      <w:r w:rsidRPr="00686651">
        <w:rPr>
          <w:rFonts w:eastAsia="Arial"/>
          <w:noProof w:val="0"/>
        </w:rPr>
        <w:tab/>
      </w:r>
      <w:r w:rsidRPr="00686651">
        <w:rPr>
          <w:rFonts w:eastAsia="Arial"/>
          <w:noProof w:val="0"/>
        </w:rPr>
        <w:tab/>
      </w:r>
      <w:r w:rsidRPr="00686651">
        <w:rPr>
          <w:rFonts w:eastAsia="Arial"/>
          <w:noProof w:val="0"/>
        </w:rPr>
        <w:tab/>
      </w:r>
      <w:r w:rsidRPr="00686651">
        <w:rPr>
          <w:rFonts w:eastAsia="Arial"/>
          <w:noProof w:val="0"/>
        </w:rPr>
        <w:tab/>
      </w:r>
      <w:r w:rsidRPr="00686651">
        <w:rPr>
          <w:rFonts w:eastAsia="Arial"/>
          <w:noProof w:val="0"/>
        </w:rPr>
        <w:tab/>
      </w:r>
      <w:r w:rsidRPr="00686651">
        <w:rPr>
          <w:rFonts w:eastAsia="Arial"/>
          <w:noProof w:val="0"/>
        </w:rPr>
        <w:tab/>
        <w:t>IEC 60034</w:t>
      </w:r>
    </w:p>
    <w:p w14:paraId="0C783A2A" w14:textId="77777777" w:rsidR="008F14AF" w:rsidRPr="00686651" w:rsidRDefault="008F14AF" w:rsidP="00F628C5">
      <w:pPr>
        <w:contextualSpacing/>
        <w:rPr>
          <w:rFonts w:eastAsia="Arial"/>
          <w:noProof w:val="0"/>
        </w:rPr>
      </w:pPr>
    </w:p>
    <w:p w14:paraId="0C783A2B" w14:textId="77777777" w:rsidR="008F14AF" w:rsidRPr="00686651" w:rsidRDefault="008F14AF" w:rsidP="00F628C5">
      <w:pPr>
        <w:contextualSpacing/>
        <w:rPr>
          <w:rFonts w:eastAsia="Arial"/>
          <w:noProof w:val="0"/>
        </w:rPr>
      </w:pPr>
      <w:r w:rsidRPr="00686651">
        <w:rPr>
          <w:rFonts w:eastAsia="Arial"/>
          <w:noProof w:val="0"/>
        </w:rPr>
        <w:t xml:space="preserve">Equipamentos </w:t>
      </w:r>
      <w:r w:rsidR="00EE0C53" w:rsidRPr="00686651">
        <w:rPr>
          <w:rFonts w:eastAsia="Arial"/>
          <w:noProof w:val="0"/>
        </w:rPr>
        <w:t>elétricos</w:t>
      </w:r>
    </w:p>
    <w:p w14:paraId="0C783A2C" w14:textId="77777777" w:rsidR="008F14AF" w:rsidRPr="00686651" w:rsidRDefault="00EE0C53" w:rsidP="00F628C5">
      <w:pPr>
        <w:contextualSpacing/>
        <w:rPr>
          <w:rFonts w:eastAsia="Arial"/>
          <w:noProof w:val="0"/>
        </w:rPr>
      </w:pPr>
      <w:r w:rsidRPr="00686651">
        <w:rPr>
          <w:rFonts w:eastAsia="Arial"/>
          <w:noProof w:val="0"/>
        </w:rPr>
        <w:t>Proteções</w:t>
      </w:r>
      <w:r w:rsidR="008F14AF" w:rsidRPr="00686651">
        <w:rPr>
          <w:rFonts w:eastAsia="Arial"/>
          <w:noProof w:val="0"/>
        </w:rPr>
        <w:t xml:space="preserve"> </w:t>
      </w:r>
      <w:r w:rsidRPr="00686651">
        <w:rPr>
          <w:rFonts w:eastAsia="Arial"/>
          <w:noProof w:val="0"/>
        </w:rPr>
        <w:t>elétricas</w:t>
      </w:r>
      <w:r w:rsidR="008F14AF" w:rsidRPr="00686651">
        <w:rPr>
          <w:rFonts w:eastAsia="Arial"/>
          <w:noProof w:val="0"/>
        </w:rPr>
        <w:tab/>
      </w:r>
      <w:r w:rsidR="008F14AF" w:rsidRPr="00686651">
        <w:rPr>
          <w:rFonts w:eastAsia="Arial"/>
          <w:noProof w:val="0"/>
        </w:rPr>
        <w:tab/>
      </w:r>
      <w:r w:rsidR="008F14AF" w:rsidRPr="00686651">
        <w:rPr>
          <w:rFonts w:eastAsia="Arial"/>
          <w:noProof w:val="0"/>
        </w:rPr>
        <w:tab/>
      </w:r>
      <w:r w:rsidR="008F14AF" w:rsidRPr="00686651">
        <w:rPr>
          <w:rFonts w:eastAsia="Arial"/>
          <w:noProof w:val="0"/>
        </w:rPr>
        <w:tab/>
        <w:t xml:space="preserve"> </w:t>
      </w:r>
      <w:r w:rsidR="008F14AF" w:rsidRPr="00686651">
        <w:rPr>
          <w:rFonts w:eastAsia="Arial"/>
          <w:noProof w:val="0"/>
        </w:rPr>
        <w:tab/>
      </w:r>
      <w:r w:rsidR="008F14AF" w:rsidRPr="00686651">
        <w:rPr>
          <w:rFonts w:eastAsia="Arial"/>
          <w:noProof w:val="0"/>
        </w:rPr>
        <w:tab/>
      </w:r>
      <w:r w:rsidR="008F14AF" w:rsidRPr="00686651">
        <w:rPr>
          <w:rFonts w:eastAsia="Arial"/>
          <w:noProof w:val="0"/>
        </w:rPr>
        <w:tab/>
        <w:t>IEC 60364-4-41</w:t>
      </w:r>
    </w:p>
    <w:p w14:paraId="0C783A2D" w14:textId="77777777" w:rsidR="008F14AF" w:rsidRPr="00686651" w:rsidRDefault="008F14AF" w:rsidP="00F628C5">
      <w:pPr>
        <w:contextualSpacing/>
        <w:rPr>
          <w:rFonts w:eastAsia="Arial"/>
          <w:noProof w:val="0"/>
        </w:rPr>
      </w:pPr>
      <w:r w:rsidRPr="00686651">
        <w:rPr>
          <w:rFonts w:eastAsia="Arial"/>
          <w:noProof w:val="0"/>
        </w:rPr>
        <w:t>Equipamentos de controlo e corte</w:t>
      </w:r>
      <w:r w:rsidRPr="00686651">
        <w:rPr>
          <w:rFonts w:eastAsia="Arial"/>
          <w:noProof w:val="0"/>
        </w:rPr>
        <w:tab/>
      </w:r>
      <w:r w:rsidRPr="00686651">
        <w:rPr>
          <w:rFonts w:eastAsia="Arial"/>
          <w:noProof w:val="0"/>
        </w:rPr>
        <w:tab/>
      </w:r>
      <w:r w:rsidRPr="00686651">
        <w:rPr>
          <w:rFonts w:eastAsia="Arial"/>
          <w:noProof w:val="0"/>
        </w:rPr>
        <w:tab/>
        <w:t xml:space="preserve"> </w:t>
      </w:r>
      <w:r w:rsidRPr="00686651">
        <w:rPr>
          <w:rFonts w:eastAsia="Arial"/>
          <w:noProof w:val="0"/>
        </w:rPr>
        <w:tab/>
      </w:r>
      <w:r w:rsidRPr="00686651">
        <w:rPr>
          <w:rFonts w:eastAsia="Arial"/>
          <w:noProof w:val="0"/>
        </w:rPr>
        <w:tab/>
      </w:r>
      <w:r w:rsidRPr="00686651">
        <w:rPr>
          <w:rFonts w:eastAsia="Arial"/>
          <w:noProof w:val="0"/>
        </w:rPr>
        <w:tab/>
        <w:t>ISO 8528-4</w:t>
      </w:r>
    </w:p>
    <w:p w14:paraId="0C783A2E" w14:textId="77777777" w:rsidR="008F14AF" w:rsidRPr="00686651" w:rsidRDefault="008F14AF" w:rsidP="00F628C5">
      <w:pPr>
        <w:contextualSpacing/>
        <w:rPr>
          <w:rFonts w:eastAsia="Arial"/>
          <w:noProof w:val="0"/>
        </w:rPr>
      </w:pPr>
      <w:r w:rsidRPr="00686651">
        <w:rPr>
          <w:rFonts w:eastAsia="Arial"/>
          <w:noProof w:val="0"/>
        </w:rPr>
        <w:t>Equipamentos de baixa tensão</w:t>
      </w:r>
      <w:r w:rsidRPr="00686651">
        <w:rPr>
          <w:rFonts w:eastAsia="Arial"/>
          <w:noProof w:val="0"/>
        </w:rPr>
        <w:tab/>
      </w:r>
      <w:r w:rsidRPr="00686651">
        <w:rPr>
          <w:rFonts w:eastAsia="Arial"/>
          <w:noProof w:val="0"/>
        </w:rPr>
        <w:tab/>
      </w:r>
      <w:r w:rsidRPr="00686651">
        <w:rPr>
          <w:rFonts w:eastAsia="Arial"/>
          <w:noProof w:val="0"/>
        </w:rPr>
        <w:tab/>
      </w:r>
      <w:r w:rsidRPr="00686651">
        <w:rPr>
          <w:rFonts w:eastAsia="Arial"/>
          <w:noProof w:val="0"/>
        </w:rPr>
        <w:tab/>
        <w:t xml:space="preserve"> </w:t>
      </w:r>
      <w:r w:rsidRPr="00686651">
        <w:rPr>
          <w:rFonts w:eastAsia="Arial"/>
          <w:noProof w:val="0"/>
        </w:rPr>
        <w:tab/>
      </w:r>
      <w:r w:rsidRPr="00686651">
        <w:rPr>
          <w:rFonts w:eastAsia="Arial"/>
          <w:noProof w:val="0"/>
        </w:rPr>
        <w:tab/>
        <w:t xml:space="preserve">IEC 60947-1 </w:t>
      </w:r>
      <w:proofErr w:type="gramStart"/>
      <w:r w:rsidRPr="00686651">
        <w:rPr>
          <w:rFonts w:eastAsia="Arial"/>
          <w:noProof w:val="0"/>
        </w:rPr>
        <w:t>à</w:t>
      </w:r>
      <w:proofErr w:type="gramEnd"/>
      <w:r w:rsidRPr="00686651">
        <w:rPr>
          <w:rFonts w:eastAsia="Arial"/>
          <w:noProof w:val="0"/>
        </w:rPr>
        <w:t xml:space="preserve"> 13</w:t>
      </w:r>
    </w:p>
    <w:p w14:paraId="0C783A2F" w14:textId="77777777" w:rsidR="008F14AF" w:rsidRPr="00686651" w:rsidRDefault="008F14AF" w:rsidP="00F628C5">
      <w:pPr>
        <w:contextualSpacing/>
        <w:rPr>
          <w:rFonts w:eastAsia="Arial"/>
          <w:noProof w:val="0"/>
        </w:rPr>
      </w:pPr>
      <w:r w:rsidRPr="00686651">
        <w:rPr>
          <w:rFonts w:eastAsia="Arial"/>
          <w:noProof w:val="0"/>
        </w:rPr>
        <w:t>Assemblagem de equipamentos de baixa tensão</w:t>
      </w:r>
      <w:r w:rsidRPr="00686651">
        <w:rPr>
          <w:rFonts w:eastAsia="Arial"/>
          <w:noProof w:val="0"/>
        </w:rPr>
        <w:tab/>
      </w:r>
      <w:r w:rsidRPr="00686651">
        <w:rPr>
          <w:rFonts w:eastAsia="Arial"/>
          <w:noProof w:val="0"/>
        </w:rPr>
        <w:tab/>
      </w:r>
      <w:r w:rsidRPr="00686651">
        <w:rPr>
          <w:rFonts w:eastAsia="Arial"/>
          <w:noProof w:val="0"/>
        </w:rPr>
        <w:tab/>
      </w:r>
      <w:r w:rsidRPr="00686651">
        <w:rPr>
          <w:rFonts w:eastAsia="Arial"/>
          <w:noProof w:val="0"/>
        </w:rPr>
        <w:tab/>
        <w:t>IEC 60439-1</w:t>
      </w:r>
    </w:p>
    <w:p w14:paraId="0C783A30" w14:textId="77777777" w:rsidR="008F14AF" w:rsidRPr="00686651" w:rsidRDefault="008F14AF" w:rsidP="00F628C5">
      <w:pPr>
        <w:contextualSpacing/>
        <w:rPr>
          <w:rFonts w:eastAsia="Arial"/>
          <w:noProof w:val="0"/>
        </w:rPr>
      </w:pPr>
      <w:r w:rsidRPr="00686651">
        <w:rPr>
          <w:rFonts w:eastAsia="Arial"/>
          <w:noProof w:val="0"/>
        </w:rPr>
        <w:t xml:space="preserve">Índices de </w:t>
      </w:r>
      <w:r w:rsidR="00EE0C53" w:rsidRPr="00686651">
        <w:rPr>
          <w:rFonts w:eastAsia="Arial"/>
          <w:noProof w:val="0"/>
        </w:rPr>
        <w:t>proteção</w:t>
      </w:r>
      <w:r w:rsidRPr="00686651">
        <w:rPr>
          <w:rFonts w:eastAsia="Arial"/>
          <w:noProof w:val="0"/>
        </w:rPr>
        <w:t xml:space="preserve"> (IP)</w:t>
      </w:r>
      <w:r w:rsidRPr="00686651">
        <w:rPr>
          <w:rFonts w:eastAsia="Arial"/>
          <w:noProof w:val="0"/>
        </w:rPr>
        <w:tab/>
      </w:r>
      <w:r w:rsidRPr="00686651">
        <w:rPr>
          <w:rFonts w:eastAsia="Arial"/>
          <w:noProof w:val="0"/>
        </w:rPr>
        <w:tab/>
      </w:r>
      <w:r w:rsidRPr="00686651">
        <w:rPr>
          <w:rFonts w:eastAsia="Arial"/>
          <w:noProof w:val="0"/>
        </w:rPr>
        <w:tab/>
      </w:r>
      <w:r w:rsidRPr="00686651">
        <w:rPr>
          <w:rFonts w:eastAsia="Arial"/>
          <w:noProof w:val="0"/>
        </w:rPr>
        <w:tab/>
      </w:r>
      <w:r w:rsidRPr="00686651">
        <w:rPr>
          <w:rFonts w:eastAsia="Arial"/>
          <w:noProof w:val="0"/>
        </w:rPr>
        <w:tab/>
      </w:r>
      <w:r w:rsidRPr="00686651">
        <w:rPr>
          <w:rFonts w:eastAsia="Arial"/>
          <w:noProof w:val="0"/>
        </w:rPr>
        <w:tab/>
      </w:r>
      <w:r w:rsidRPr="00686651">
        <w:rPr>
          <w:rFonts w:eastAsia="Arial"/>
          <w:noProof w:val="0"/>
        </w:rPr>
        <w:tab/>
        <w:t>IEC 60529</w:t>
      </w:r>
    </w:p>
    <w:p w14:paraId="0C783A31" w14:textId="77777777" w:rsidR="008F14AF" w:rsidRPr="00686651" w:rsidRDefault="008F14AF" w:rsidP="00F628C5">
      <w:pPr>
        <w:contextualSpacing/>
        <w:rPr>
          <w:rFonts w:eastAsia="Arial"/>
          <w:noProof w:val="0"/>
        </w:rPr>
      </w:pPr>
    </w:p>
    <w:p w14:paraId="0C783A32" w14:textId="77777777" w:rsidR="008F14AF" w:rsidRPr="00686651" w:rsidRDefault="008F14AF" w:rsidP="00F628C5">
      <w:pPr>
        <w:contextualSpacing/>
        <w:rPr>
          <w:rFonts w:eastAsia="Arial"/>
          <w:noProof w:val="0"/>
        </w:rPr>
      </w:pPr>
      <w:r w:rsidRPr="00686651">
        <w:rPr>
          <w:rFonts w:eastAsia="Arial"/>
          <w:noProof w:val="0"/>
        </w:rPr>
        <w:t>Os equipamentos deverão, ainda, respeitar os regulamentos de segurança e demais disposições legais nacionais em vigor.</w:t>
      </w:r>
    </w:p>
    <w:p w14:paraId="0C783A33" w14:textId="77777777" w:rsidR="002A7594" w:rsidRPr="00686651" w:rsidRDefault="002A7594" w:rsidP="00F628C5">
      <w:pPr>
        <w:contextualSpacing/>
        <w:rPr>
          <w:rFonts w:eastAsia="Arial"/>
          <w:noProof w:val="0"/>
        </w:rPr>
      </w:pPr>
    </w:p>
    <w:p w14:paraId="0C783A34" w14:textId="77777777" w:rsidR="00A0186A" w:rsidRPr="00686651" w:rsidRDefault="000E14DE" w:rsidP="00C368B4">
      <w:pPr>
        <w:pStyle w:val="Heading2"/>
      </w:pPr>
      <w:bookmarkStart w:id="4" w:name="_Toc335818864"/>
      <w:bookmarkStart w:id="5" w:name="_Toc1746632"/>
      <w:r w:rsidRPr="00686651">
        <w:t>Generalidades</w:t>
      </w:r>
      <w:bookmarkEnd w:id="4"/>
      <w:bookmarkEnd w:id="5"/>
    </w:p>
    <w:p w14:paraId="0C783A35" w14:textId="62A9C64D" w:rsidR="000E14DE" w:rsidRPr="00540850" w:rsidRDefault="00DA31C8" w:rsidP="00F628C5">
      <w:pPr>
        <w:contextualSpacing/>
        <w:rPr>
          <w:rFonts w:eastAsia="Arial"/>
          <w:noProof w:val="0"/>
        </w:rPr>
      </w:pPr>
      <w:r w:rsidRPr="00686651">
        <w:rPr>
          <w:rFonts w:cs="Arial"/>
          <w:noProof w:val="0"/>
        </w:rPr>
        <w:t xml:space="preserve">A alimentação de Socorro e de Segurança do complexo, será assegurada por 1 (uma) fonte de produção interna, a partir de 1 (um) </w:t>
      </w:r>
      <w:r w:rsidRPr="00540850">
        <w:rPr>
          <w:rFonts w:cs="Arial"/>
          <w:noProof w:val="0"/>
        </w:rPr>
        <w:t xml:space="preserve">grupo </w:t>
      </w:r>
      <w:r w:rsidR="00EE0C53" w:rsidRPr="00540850">
        <w:rPr>
          <w:rFonts w:eastAsia="Arial"/>
          <w:noProof w:val="0"/>
        </w:rPr>
        <w:t>eletrogéneo</w:t>
      </w:r>
      <w:r w:rsidR="00522CDB" w:rsidRPr="00540850">
        <w:rPr>
          <w:rFonts w:eastAsia="Arial"/>
          <w:noProof w:val="0"/>
        </w:rPr>
        <w:t>, com canópia insonorizada,</w:t>
      </w:r>
      <w:r w:rsidR="000E14DE" w:rsidRPr="00540850">
        <w:rPr>
          <w:rFonts w:eastAsia="Arial"/>
          <w:noProof w:val="0"/>
        </w:rPr>
        <w:t xml:space="preserve"> de arranque automático</w:t>
      </w:r>
      <w:r w:rsidR="00A6415B" w:rsidRPr="00540850">
        <w:rPr>
          <w:rFonts w:eastAsia="Arial"/>
          <w:noProof w:val="0"/>
        </w:rPr>
        <w:t>,</w:t>
      </w:r>
      <w:r w:rsidR="000E14DE" w:rsidRPr="00540850">
        <w:rPr>
          <w:rFonts w:eastAsia="Arial"/>
          <w:noProof w:val="0"/>
        </w:rPr>
        <w:t xml:space="preserve"> com uma potência de </w:t>
      </w:r>
      <w:r w:rsidR="00540850" w:rsidRPr="00540850">
        <w:rPr>
          <w:rFonts w:eastAsia="Arial"/>
          <w:noProof w:val="0"/>
        </w:rPr>
        <w:t>3</w:t>
      </w:r>
      <w:r w:rsidR="009A1568">
        <w:rPr>
          <w:rFonts w:eastAsia="Arial"/>
          <w:noProof w:val="0"/>
        </w:rPr>
        <w:t>90</w:t>
      </w:r>
      <w:r w:rsidR="007D44AC" w:rsidRPr="00540850">
        <w:rPr>
          <w:rFonts w:eastAsia="Arial"/>
          <w:noProof w:val="0"/>
        </w:rPr>
        <w:t xml:space="preserve"> </w:t>
      </w:r>
      <w:r w:rsidR="000E14DE" w:rsidRPr="00540850">
        <w:rPr>
          <w:rFonts w:eastAsia="Arial"/>
          <w:noProof w:val="0"/>
        </w:rPr>
        <w:t xml:space="preserve">kVA em emergência (ESP) e </w:t>
      </w:r>
      <w:r w:rsidR="00540850" w:rsidRPr="00540850">
        <w:rPr>
          <w:rFonts w:eastAsia="Arial"/>
          <w:noProof w:val="0"/>
        </w:rPr>
        <w:t>35</w:t>
      </w:r>
      <w:r w:rsidR="009A1568">
        <w:rPr>
          <w:rFonts w:eastAsia="Arial"/>
          <w:noProof w:val="0"/>
        </w:rPr>
        <w:t>5</w:t>
      </w:r>
      <w:r w:rsidR="007D44AC" w:rsidRPr="00540850">
        <w:rPr>
          <w:rFonts w:eastAsia="Arial"/>
          <w:noProof w:val="0"/>
        </w:rPr>
        <w:t xml:space="preserve"> </w:t>
      </w:r>
      <w:r w:rsidR="000E14DE" w:rsidRPr="00540850">
        <w:rPr>
          <w:rFonts w:eastAsia="Arial"/>
          <w:noProof w:val="0"/>
        </w:rPr>
        <w:t xml:space="preserve">kVA em </w:t>
      </w:r>
      <w:r w:rsidR="00481321" w:rsidRPr="00540850">
        <w:rPr>
          <w:rFonts w:eastAsia="Arial"/>
          <w:noProof w:val="0"/>
        </w:rPr>
        <w:t xml:space="preserve">prime </w:t>
      </w:r>
      <w:r w:rsidR="000E14DE" w:rsidRPr="00540850">
        <w:rPr>
          <w:rFonts w:eastAsia="Arial"/>
          <w:noProof w:val="0"/>
        </w:rPr>
        <w:t>(PRP), FP=0,8, 50 Hz às 1.500 rpm.</w:t>
      </w:r>
    </w:p>
    <w:p w14:paraId="0C783A36" w14:textId="53326149" w:rsidR="00F93310" w:rsidRPr="00686651" w:rsidRDefault="00F93310" w:rsidP="00F93310">
      <w:pPr>
        <w:contextualSpacing/>
        <w:rPr>
          <w:noProof w:val="0"/>
        </w:rPr>
      </w:pPr>
      <w:r w:rsidRPr="00540850">
        <w:rPr>
          <w:noProof w:val="0"/>
        </w:rPr>
        <w:lastRenderedPageBreak/>
        <w:t xml:space="preserve">Como referência de qualidade, apresenta-se o grupo </w:t>
      </w:r>
      <w:r w:rsidR="00EE0C53" w:rsidRPr="00540850">
        <w:rPr>
          <w:noProof w:val="0"/>
        </w:rPr>
        <w:t>eletrogéneo</w:t>
      </w:r>
      <w:r w:rsidRPr="00540850">
        <w:rPr>
          <w:noProof w:val="0"/>
        </w:rPr>
        <w:t xml:space="preserve"> da marca </w:t>
      </w:r>
      <w:r w:rsidR="004D579C">
        <w:rPr>
          <w:noProof w:val="0"/>
        </w:rPr>
        <w:t>KOHLER-</w:t>
      </w:r>
      <w:r w:rsidRPr="00540850">
        <w:rPr>
          <w:noProof w:val="0"/>
        </w:rPr>
        <w:t xml:space="preserve">SDMO, representada pela </w:t>
      </w:r>
      <w:proofErr w:type="gramStart"/>
      <w:r w:rsidRPr="00540850">
        <w:rPr>
          <w:noProof w:val="0"/>
        </w:rPr>
        <w:t>Auto Sueco</w:t>
      </w:r>
      <w:proofErr w:type="gramEnd"/>
      <w:r w:rsidRPr="00540850">
        <w:rPr>
          <w:noProof w:val="0"/>
        </w:rPr>
        <w:t xml:space="preserve">, modelo </w:t>
      </w:r>
      <w:r w:rsidR="00540850" w:rsidRPr="00540850">
        <w:rPr>
          <w:noProof w:val="0"/>
        </w:rPr>
        <w:t>V400C2</w:t>
      </w:r>
      <w:r w:rsidRPr="00540850">
        <w:rPr>
          <w:noProof w:val="0"/>
        </w:rPr>
        <w:t>.</w:t>
      </w:r>
    </w:p>
    <w:p w14:paraId="0C783A37" w14:textId="77777777" w:rsidR="00F93310" w:rsidRPr="00686651" w:rsidRDefault="00F93310" w:rsidP="00F628C5">
      <w:pPr>
        <w:contextualSpacing/>
        <w:rPr>
          <w:rFonts w:eastAsia="Arial"/>
          <w:noProof w:val="0"/>
        </w:rPr>
      </w:pPr>
    </w:p>
    <w:p w14:paraId="0C783A38" w14:textId="77777777" w:rsidR="00DA31C8" w:rsidRPr="00686651" w:rsidRDefault="00DA31C8" w:rsidP="00DA31C8">
      <w:pPr>
        <w:rPr>
          <w:rFonts w:cs="Arial"/>
          <w:noProof w:val="0"/>
          <w:highlight w:val="yellow"/>
        </w:rPr>
      </w:pPr>
      <w:r w:rsidRPr="00686651">
        <w:rPr>
          <w:rFonts w:cs="Arial"/>
          <w:noProof w:val="0"/>
          <w:highlight w:val="yellow"/>
        </w:rPr>
        <w:t xml:space="preserve">Esta central assegurará a alimentação das cargas necessárias ao bom funcionamento da instalação com </w:t>
      </w:r>
      <w:r w:rsidR="00EE0C53" w:rsidRPr="00686651">
        <w:rPr>
          <w:rFonts w:cs="Arial"/>
          <w:noProof w:val="0"/>
          <w:highlight w:val="yellow"/>
        </w:rPr>
        <w:t>exceção</w:t>
      </w:r>
      <w:r w:rsidRPr="00686651">
        <w:rPr>
          <w:rFonts w:cs="Arial"/>
          <w:noProof w:val="0"/>
          <w:highlight w:val="yellow"/>
        </w:rPr>
        <w:t xml:space="preserve"> das seguintes:</w:t>
      </w:r>
    </w:p>
    <w:p w14:paraId="0C783A39" w14:textId="77777777" w:rsidR="00DA31C8" w:rsidRPr="00686651" w:rsidRDefault="00DA31C8" w:rsidP="00DA31C8">
      <w:pPr>
        <w:rPr>
          <w:rFonts w:cs="Arial"/>
          <w:noProof w:val="0"/>
          <w:highlight w:val="yellow"/>
        </w:rPr>
      </w:pPr>
      <w:r w:rsidRPr="00686651">
        <w:rPr>
          <w:rFonts w:cs="Arial"/>
          <w:noProof w:val="0"/>
          <w:highlight w:val="yellow"/>
        </w:rPr>
        <w:t>- … … …;</w:t>
      </w:r>
    </w:p>
    <w:p w14:paraId="0C783A3A" w14:textId="77777777" w:rsidR="00DA31C8" w:rsidRPr="00686651" w:rsidRDefault="00DA31C8" w:rsidP="00DA31C8">
      <w:pPr>
        <w:rPr>
          <w:rFonts w:cs="Arial"/>
          <w:noProof w:val="0"/>
          <w:highlight w:val="yellow"/>
        </w:rPr>
      </w:pPr>
      <w:r w:rsidRPr="00686651">
        <w:rPr>
          <w:rFonts w:cs="Arial"/>
          <w:noProof w:val="0"/>
          <w:highlight w:val="yellow"/>
        </w:rPr>
        <w:t>- … … …;</w:t>
      </w:r>
    </w:p>
    <w:p w14:paraId="0C783A3B" w14:textId="77777777" w:rsidR="00DA31C8" w:rsidRPr="00686651" w:rsidRDefault="00DA31C8" w:rsidP="00DA31C8">
      <w:pPr>
        <w:rPr>
          <w:rFonts w:cs="Arial"/>
          <w:noProof w:val="0"/>
          <w:highlight w:val="yellow"/>
        </w:rPr>
      </w:pPr>
      <w:r w:rsidRPr="00686651">
        <w:rPr>
          <w:rFonts w:cs="Arial"/>
          <w:noProof w:val="0"/>
          <w:highlight w:val="yellow"/>
        </w:rPr>
        <w:t>- … … …;</w:t>
      </w:r>
    </w:p>
    <w:p w14:paraId="0C783A3C" w14:textId="77777777" w:rsidR="00DA31C8" w:rsidRPr="00686651" w:rsidRDefault="00DA31C8" w:rsidP="00F628C5">
      <w:pPr>
        <w:contextualSpacing/>
        <w:rPr>
          <w:rFonts w:eastAsia="Arial"/>
          <w:noProof w:val="0"/>
        </w:rPr>
      </w:pPr>
    </w:p>
    <w:p w14:paraId="0C783A3D" w14:textId="77777777" w:rsidR="00C538CD" w:rsidRPr="00686651" w:rsidRDefault="00DA31C8" w:rsidP="00F628C5">
      <w:pPr>
        <w:contextualSpacing/>
        <w:rPr>
          <w:rFonts w:eastAsia="Arial"/>
          <w:noProof w:val="0"/>
        </w:rPr>
      </w:pPr>
      <w:r w:rsidRPr="00686651">
        <w:rPr>
          <w:rFonts w:eastAsia="Arial"/>
          <w:noProof w:val="0"/>
        </w:rPr>
        <w:t>Estará instalada</w:t>
      </w:r>
      <w:r w:rsidR="008708B5" w:rsidRPr="00686651">
        <w:rPr>
          <w:rFonts w:eastAsia="Arial"/>
          <w:noProof w:val="0"/>
        </w:rPr>
        <w:t xml:space="preserve"> em local reservado</w:t>
      </w:r>
      <w:r w:rsidR="000E14DE" w:rsidRPr="00686651">
        <w:rPr>
          <w:rFonts w:eastAsia="Arial"/>
          <w:noProof w:val="0"/>
        </w:rPr>
        <w:t xml:space="preserve"> para o efeito conforme as peças desenhadas</w:t>
      </w:r>
      <w:r w:rsidR="00C538CD" w:rsidRPr="00686651">
        <w:rPr>
          <w:rFonts w:eastAsia="Arial"/>
          <w:noProof w:val="0"/>
        </w:rPr>
        <w:t xml:space="preserve"> e entrará em serviço automático, após a falha da rede de alimentação normal ou, eventualmente, após falha parcial originada por disparo do sistema de </w:t>
      </w:r>
      <w:r w:rsidR="00EE0C53" w:rsidRPr="00686651">
        <w:rPr>
          <w:rFonts w:eastAsia="Arial"/>
          <w:noProof w:val="0"/>
        </w:rPr>
        <w:t>proteções</w:t>
      </w:r>
      <w:r w:rsidR="00C538CD" w:rsidRPr="00686651">
        <w:rPr>
          <w:rFonts w:eastAsia="Arial"/>
          <w:noProof w:val="0"/>
        </w:rPr>
        <w:t>.</w:t>
      </w:r>
    </w:p>
    <w:p w14:paraId="0C783A3E" w14:textId="77777777" w:rsidR="000E14DE" w:rsidRPr="00686651" w:rsidRDefault="009C769D" w:rsidP="00F628C5">
      <w:pPr>
        <w:contextualSpacing/>
        <w:rPr>
          <w:rFonts w:eastAsia="Arial"/>
          <w:noProof w:val="0"/>
        </w:rPr>
      </w:pPr>
      <w:r w:rsidRPr="00686651">
        <w:rPr>
          <w:rFonts w:eastAsia="Arial"/>
          <w:noProof w:val="0"/>
        </w:rPr>
        <w:t>Serão previstos os encravamentos necessários para evitar, em qualquer situação, o paralelo com a rede.</w:t>
      </w:r>
    </w:p>
    <w:p w14:paraId="0C783A3F" w14:textId="77777777" w:rsidR="00AF281A" w:rsidRPr="00686651" w:rsidRDefault="00AF281A" w:rsidP="00F628C5">
      <w:pPr>
        <w:contextualSpacing/>
        <w:rPr>
          <w:rFonts w:eastAsia="Arial"/>
          <w:noProof w:val="0"/>
        </w:rPr>
      </w:pPr>
    </w:p>
    <w:p w14:paraId="0C783A40" w14:textId="77777777" w:rsidR="00A0186A" w:rsidRPr="00686651" w:rsidRDefault="00A0186A" w:rsidP="00C368B4">
      <w:pPr>
        <w:pStyle w:val="Heading2"/>
      </w:pPr>
      <w:bookmarkStart w:id="6" w:name="_Toc314143630"/>
      <w:bookmarkStart w:id="7" w:name="_Toc315432742"/>
      <w:bookmarkStart w:id="8" w:name="_Toc315872309"/>
      <w:bookmarkStart w:id="9" w:name="_Toc335818865"/>
      <w:bookmarkStart w:id="10" w:name="_Toc1746633"/>
      <w:r w:rsidRPr="00686651">
        <w:t>Definição do regime de serviço</w:t>
      </w:r>
      <w:bookmarkEnd w:id="6"/>
      <w:bookmarkEnd w:id="7"/>
      <w:bookmarkEnd w:id="8"/>
      <w:bookmarkEnd w:id="9"/>
      <w:bookmarkEnd w:id="10"/>
    </w:p>
    <w:p w14:paraId="0C783A41" w14:textId="77777777" w:rsidR="00A0186A" w:rsidRPr="00686651" w:rsidRDefault="00A0186A" w:rsidP="00F628C5">
      <w:pPr>
        <w:contextualSpacing/>
        <w:rPr>
          <w:rFonts w:eastAsia="Arial"/>
          <w:noProof w:val="0"/>
        </w:rPr>
      </w:pPr>
      <w:r w:rsidRPr="00686651">
        <w:rPr>
          <w:rFonts w:eastAsia="Arial"/>
          <w:noProof w:val="0"/>
        </w:rPr>
        <w:t xml:space="preserve">A potência </w:t>
      </w:r>
      <w:r w:rsidR="00F73B2B" w:rsidRPr="00686651">
        <w:rPr>
          <w:rFonts w:eastAsia="Arial"/>
          <w:noProof w:val="0"/>
        </w:rPr>
        <w:t>ESP</w:t>
      </w:r>
      <w:r w:rsidRPr="00686651">
        <w:rPr>
          <w:rFonts w:eastAsia="Arial"/>
          <w:noProof w:val="0"/>
        </w:rPr>
        <w:t xml:space="preserve"> corresponde à potênc</w:t>
      </w:r>
      <w:r w:rsidR="00A54C60" w:rsidRPr="00686651">
        <w:rPr>
          <w:rFonts w:eastAsia="Arial"/>
          <w:noProof w:val="0"/>
        </w:rPr>
        <w:t>ia</w:t>
      </w:r>
      <w:r w:rsidR="00C03EEA" w:rsidRPr="00686651">
        <w:rPr>
          <w:rFonts w:eastAsia="Arial"/>
          <w:noProof w:val="0"/>
        </w:rPr>
        <w:t xml:space="preserve"> máxima </w:t>
      </w:r>
      <w:r w:rsidR="00A54C60" w:rsidRPr="00686651">
        <w:rPr>
          <w:rFonts w:eastAsia="Arial"/>
          <w:noProof w:val="0"/>
        </w:rPr>
        <w:t xml:space="preserve">disponível </w:t>
      </w:r>
      <w:r w:rsidR="00F73B2B" w:rsidRPr="00686651">
        <w:rPr>
          <w:rFonts w:eastAsia="Arial"/>
          <w:noProof w:val="0"/>
        </w:rPr>
        <w:t>para utilização de emergência</w:t>
      </w:r>
      <w:r w:rsidRPr="00686651">
        <w:rPr>
          <w:rFonts w:eastAsia="Arial"/>
          <w:noProof w:val="0"/>
        </w:rPr>
        <w:t xml:space="preserve"> </w:t>
      </w:r>
      <w:r w:rsidR="00C03EEA" w:rsidRPr="00686651">
        <w:rPr>
          <w:rFonts w:eastAsia="Arial"/>
          <w:noProof w:val="0"/>
        </w:rPr>
        <w:t xml:space="preserve">de socorro à rede, </w:t>
      </w:r>
      <w:r w:rsidRPr="00686651">
        <w:rPr>
          <w:rFonts w:eastAsia="Arial"/>
          <w:noProof w:val="0"/>
        </w:rPr>
        <w:t xml:space="preserve">com carga variável de </w:t>
      </w:r>
      <w:r w:rsidR="00F73B2B" w:rsidRPr="00686651">
        <w:rPr>
          <w:rFonts w:eastAsia="Arial"/>
          <w:noProof w:val="0"/>
        </w:rPr>
        <w:t>acordo com a norma ISO 8528-1. Não são</w:t>
      </w:r>
      <w:r w:rsidRPr="00686651">
        <w:rPr>
          <w:rFonts w:eastAsia="Arial"/>
          <w:noProof w:val="0"/>
        </w:rPr>
        <w:t xml:space="preserve"> admitida</w:t>
      </w:r>
      <w:r w:rsidR="00F73B2B" w:rsidRPr="00686651">
        <w:rPr>
          <w:rFonts w:eastAsia="Arial"/>
          <w:noProof w:val="0"/>
        </w:rPr>
        <w:t>s</w:t>
      </w:r>
      <w:r w:rsidRPr="00686651">
        <w:rPr>
          <w:rFonts w:eastAsia="Arial"/>
          <w:noProof w:val="0"/>
        </w:rPr>
        <w:t xml:space="preserve"> sobrecarga</w:t>
      </w:r>
      <w:r w:rsidR="00F73B2B" w:rsidRPr="00686651">
        <w:rPr>
          <w:rFonts w:eastAsia="Arial"/>
          <w:noProof w:val="0"/>
        </w:rPr>
        <w:t>s.</w:t>
      </w:r>
    </w:p>
    <w:p w14:paraId="0C783A42" w14:textId="77777777" w:rsidR="00F93310" w:rsidRPr="00686651" w:rsidRDefault="00F93310" w:rsidP="00F628C5">
      <w:pPr>
        <w:contextualSpacing/>
        <w:rPr>
          <w:noProof w:val="0"/>
        </w:rPr>
      </w:pPr>
    </w:p>
    <w:p w14:paraId="0C783A43" w14:textId="77777777" w:rsidR="00A0186A" w:rsidRPr="00686651" w:rsidRDefault="00A0186A" w:rsidP="00C368B4">
      <w:pPr>
        <w:pStyle w:val="Heading2"/>
      </w:pPr>
      <w:bookmarkStart w:id="11" w:name="_Toc315872310"/>
      <w:bookmarkStart w:id="12" w:name="_Toc335818866"/>
      <w:bookmarkStart w:id="13" w:name="_Toc1746634"/>
      <w:r w:rsidRPr="00686651">
        <w:t>Princípio de funcionamento</w:t>
      </w:r>
      <w:bookmarkEnd w:id="11"/>
      <w:bookmarkEnd w:id="12"/>
      <w:bookmarkEnd w:id="13"/>
    </w:p>
    <w:p w14:paraId="0C783A44" w14:textId="77777777" w:rsidR="00A0186A" w:rsidRPr="00686651" w:rsidRDefault="00A0186A" w:rsidP="00F628C5">
      <w:pPr>
        <w:contextualSpacing/>
        <w:rPr>
          <w:noProof w:val="0"/>
        </w:rPr>
      </w:pPr>
      <w:r w:rsidRPr="00686651">
        <w:rPr>
          <w:noProof w:val="0"/>
        </w:rPr>
        <w:t xml:space="preserve">Funcionamento de um grupo </w:t>
      </w:r>
      <w:r w:rsidR="00EE0C53" w:rsidRPr="00686651">
        <w:rPr>
          <w:noProof w:val="0"/>
        </w:rPr>
        <w:t>eletrogéneo</w:t>
      </w:r>
      <w:r w:rsidRPr="00686651">
        <w:rPr>
          <w:noProof w:val="0"/>
        </w:rPr>
        <w:t xml:space="preserve"> </w:t>
      </w:r>
      <w:r w:rsidR="006D1A21" w:rsidRPr="00686651">
        <w:rPr>
          <w:noProof w:val="0"/>
        </w:rPr>
        <w:t>concebido</w:t>
      </w:r>
      <w:r w:rsidRPr="00686651">
        <w:rPr>
          <w:noProof w:val="0"/>
        </w:rPr>
        <w:t xml:space="preserve"> para garantir que se cumpram as seguintes condições:</w:t>
      </w:r>
    </w:p>
    <w:p w14:paraId="0C783A45" w14:textId="77777777" w:rsidR="006213DD" w:rsidRPr="00686651" w:rsidRDefault="006213DD" w:rsidP="00F628C5">
      <w:pPr>
        <w:pStyle w:val="ListParagraph"/>
        <w:numPr>
          <w:ilvl w:val="0"/>
          <w:numId w:val="5"/>
        </w:numPr>
        <w:rPr>
          <w:rFonts w:cs="Arial"/>
          <w:noProof w:val="0"/>
          <w:vanish/>
        </w:rPr>
      </w:pPr>
      <w:r w:rsidRPr="00686651">
        <w:rPr>
          <w:rFonts w:cs="Arial"/>
          <w:noProof w:val="0"/>
        </w:rPr>
        <w:t xml:space="preserve">O fornecimento de emergência da energia </w:t>
      </w:r>
      <w:r w:rsidR="00EE0C53" w:rsidRPr="00686651">
        <w:rPr>
          <w:rFonts w:cs="Arial"/>
          <w:noProof w:val="0"/>
        </w:rPr>
        <w:t>elétrica</w:t>
      </w:r>
      <w:r w:rsidRPr="00686651">
        <w:rPr>
          <w:rFonts w:cs="Arial"/>
          <w:noProof w:val="0"/>
        </w:rPr>
        <w:t xml:space="preserve"> à instalação após a perda de rede. </w:t>
      </w:r>
      <w:r w:rsidR="00FA2336" w:rsidRPr="00686651">
        <w:rPr>
          <w:rFonts w:cs="Arial"/>
          <w:noProof w:val="0"/>
        </w:rPr>
        <w:t xml:space="preserve">Com o retorno da rede será </w:t>
      </w:r>
      <w:r w:rsidR="00EE0C53" w:rsidRPr="00686651">
        <w:rPr>
          <w:rFonts w:cs="Arial"/>
          <w:noProof w:val="0"/>
        </w:rPr>
        <w:t>efetuada</w:t>
      </w:r>
      <w:r w:rsidR="00FA2336" w:rsidRPr="00686651">
        <w:rPr>
          <w:rFonts w:cs="Arial"/>
          <w:noProof w:val="0"/>
        </w:rPr>
        <w:t xml:space="preserve"> a transferência da carga para a rede com recurso a um inversor automatizado.</w:t>
      </w:r>
    </w:p>
    <w:p w14:paraId="0C783A46" w14:textId="77777777" w:rsidR="006213DD" w:rsidRPr="00686651" w:rsidRDefault="006213DD" w:rsidP="00F628C5">
      <w:pPr>
        <w:contextualSpacing/>
        <w:rPr>
          <w:noProof w:val="0"/>
        </w:rPr>
      </w:pPr>
    </w:p>
    <w:p w14:paraId="0C783A47" w14:textId="370F714E" w:rsidR="00F047A5" w:rsidRPr="00686651" w:rsidRDefault="006B6087" w:rsidP="00F628C5">
      <w:pPr>
        <w:contextualSpacing/>
        <w:rPr>
          <w:noProof w:val="0"/>
        </w:rPr>
      </w:pPr>
      <w:r>
        <w:rPr>
          <w:lang w:eastAsia="pt-PT"/>
        </w:rPr>
        <w:pict w14:anchorId="3A7B87D4">
          <v:group id="_x0000_s1514" editas="canvas" style="position:absolute;margin-left:125.1pt;margin-top:8.3pt;width:157.5pt;height:167.25pt;z-index:251658240;mso-position-horizontal-relative:char;mso-position-vertical-relative:line" coordorigin="4410,3363" coordsize="3150,3345">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515" type="#_x0000_t75" style="position:absolute;left:4410;top:3363;width:3150;height:3345" o:preferrelative="f">
              <v:fill o:detectmouseclick="t"/>
              <v:path o:extrusionok="t" o:connecttype="none"/>
              <o:lock v:ext="edit" text="t"/>
            </v:shape>
            <v:shape id="_x0000_s1516" type="#_x0000_t75" style="position:absolute;left:4527;top:3789;width:1240;height:789">
              <v:imagedata r:id="rId9" o:title=""/>
            </v:shape>
            <v:shapetype id="_x0000_t202" coordsize="21600,21600" o:spt="202" path="m,l,21600r21600,l21600,xe">
              <v:stroke joinstyle="miter"/>
              <v:path gradientshapeok="t" o:connecttype="rect"/>
            </v:shapetype>
            <v:shape id="_x0000_s1517" type="#_x0000_t202" style="position:absolute;left:5043;top:3363;width:895;height:256" filled="f" stroked="f">
              <v:textbox style="mso-next-textbox:#_x0000_s1517" inset="1.80339mm,.90169mm,1.80339mm,.90169mm">
                <w:txbxContent>
                  <w:p w14:paraId="04158F6B" w14:textId="77777777" w:rsidR="00D15EF2" w:rsidRPr="00A54C60" w:rsidRDefault="00D15EF2" w:rsidP="00D15EF2">
                    <w:pPr>
                      <w:rPr>
                        <w:sz w:val="16"/>
                        <w:szCs w:val="16"/>
                      </w:rPr>
                    </w:pPr>
                    <w:r w:rsidRPr="00A54C60">
                      <w:rPr>
                        <w:sz w:val="16"/>
                        <w:szCs w:val="16"/>
                      </w:rPr>
                      <w:t>GRUPO</w:t>
                    </w:r>
                  </w:p>
                </w:txbxContent>
              </v:textbox>
            </v:shape>
            <v:shape id="_x0000_s1518" type="#_x0000_t202" style="position:absolute;left:4462;top:6389;width:894;height:257" filled="f" stroked="f">
              <v:textbox style="mso-next-textbox:#_x0000_s1518" inset="1.80339mm,.90169mm,1.80339mm,.90169mm">
                <w:txbxContent>
                  <w:p w14:paraId="4A2BC0E1" w14:textId="77777777" w:rsidR="00D15EF2" w:rsidRPr="00A54C60" w:rsidRDefault="00D15EF2" w:rsidP="00D15EF2">
                    <w:pPr>
                      <w:rPr>
                        <w:sz w:val="16"/>
                        <w:szCs w:val="16"/>
                      </w:rPr>
                    </w:pPr>
                    <w:r w:rsidRPr="00A54C60">
                      <w:rPr>
                        <w:sz w:val="16"/>
                        <w:szCs w:val="16"/>
                      </w:rPr>
                      <w:t>CARGA</w:t>
                    </w:r>
                  </w:p>
                </w:txbxContent>
              </v:textbox>
            </v:shape>
            <v:oval id="_x0000_s1519" style="position:absolute;left:4770;top:3617;width:217;height:217" filled="f" strokeweight="1.5pt">
              <o:lock v:ext="edit" aspectratio="t"/>
            </v:oval>
            <v:line id="_x0000_s1520" style="position:absolute;flip:y" from="4695,3420" to="4696,3516" strokeweight="1.5pt"/>
            <v:line id="_x0000_s1521" style="position:absolute" from="4692,3420" to="5042,3421" strokeweight="1.5pt"/>
            <v:line id="_x0000_s1522" style="position:absolute" from="5042,3413" to="5042,3509" strokeweight="1.5pt"/>
            <v:line id="_x0000_s1523" style="position:absolute" from="4876,3416" to="4876,3976" strokeweight="1.5pt"/>
            <v:line id="_x0000_s1524" style="position:absolute" from="4873,5314" to="4875,6283" strokeweight="1.5pt">
              <v:stroke endarrow="block"/>
            </v:line>
            <v:line id="_x0000_s1525" style="position:absolute;flip:x" from="4875,4542" to="4882,4957" strokeweight="1.5pt"/>
            <v:group id="_x0000_s1526" style="position:absolute;left:4810;top:4899;width:127;height:128" coordorigin="2893,6760" coordsize="362,360">
              <v:line id="_x0000_s1527" style="position:absolute" from="2893,6760" to="3253,7120" strokeweight="1.5pt"/>
              <v:line id="_x0000_s1528" style="position:absolute;flip:x" from="2893,6760" to="3255,7120" strokeweight="1.5pt"/>
            </v:group>
            <v:line id="_x0000_s1529" style="position:absolute;flip:y" from="5780,4120" to="6465,4121" strokecolor="navy">
              <v:stroke dashstyle="dash" startarrow="block" endarrow="block"/>
            </v:line>
            <v:line id="_x0000_s1530" style="position:absolute" from="4669,4881" to="4882,5351" strokeweight="3pt"/>
            <v:group id="_x0000_s1531" style="position:absolute;left:6487;top:3653;width:992;height:993" coordorigin="6067,3765" coordsize="992,993">
              <v:shape id="_x0000_s1532" type="#_x0000_t202" style="position:absolute;left:6067;top:4460;width:992;height:298" strokecolor="#a3c55a" strokeweight="1.5pt">
                <v:textbox style="mso-next-textbox:#_x0000_s1532" inset="1.80339mm,.90169mm,1.80339mm,.90169mm">
                  <w:txbxContent>
                    <w:p w14:paraId="0B935CBF" w14:textId="77777777" w:rsidR="00D15EF2" w:rsidRPr="00A54C60" w:rsidRDefault="00D15EF2" w:rsidP="00D15EF2">
                      <w:pPr>
                        <w:jc w:val="center"/>
                        <w:rPr>
                          <w:sz w:val="16"/>
                          <w:szCs w:val="16"/>
                        </w:rPr>
                      </w:pPr>
                      <w:r>
                        <w:rPr>
                          <w:sz w:val="16"/>
                          <w:szCs w:val="16"/>
                        </w:rPr>
                        <w:t>APM403S</w:t>
                      </w:r>
                    </w:p>
                  </w:txbxContent>
                </v:textbox>
              </v:shape>
              <v:shape id="_x0000_s1533" type="#_x0000_t75" style="position:absolute;left:6141;top:3765;width:818;height:604;mso-position-horizontal-relative:text;mso-position-vertical-relative:text">
                <v:imagedata r:id="rId10" o:title="APM403S"/>
              </v:shape>
            </v:group>
          </v:group>
        </w:pict>
      </w:r>
    </w:p>
    <w:p w14:paraId="0C783A48" w14:textId="77777777" w:rsidR="00F047A5" w:rsidRPr="00686651" w:rsidRDefault="00F047A5" w:rsidP="00F628C5">
      <w:pPr>
        <w:contextualSpacing/>
        <w:rPr>
          <w:noProof w:val="0"/>
        </w:rPr>
      </w:pPr>
    </w:p>
    <w:p w14:paraId="0C783A49" w14:textId="77777777" w:rsidR="00F047A5" w:rsidRPr="00686651" w:rsidRDefault="00F047A5" w:rsidP="00F628C5">
      <w:pPr>
        <w:contextualSpacing/>
        <w:rPr>
          <w:noProof w:val="0"/>
        </w:rPr>
      </w:pPr>
    </w:p>
    <w:p w14:paraId="0C783A4A" w14:textId="77777777" w:rsidR="00F047A5" w:rsidRPr="00686651" w:rsidRDefault="00F047A5" w:rsidP="00F628C5">
      <w:pPr>
        <w:contextualSpacing/>
        <w:rPr>
          <w:noProof w:val="0"/>
        </w:rPr>
      </w:pPr>
    </w:p>
    <w:p w14:paraId="0C783A4B" w14:textId="77777777" w:rsidR="00F047A5" w:rsidRPr="00686651" w:rsidRDefault="00F047A5" w:rsidP="00F628C5">
      <w:pPr>
        <w:contextualSpacing/>
        <w:rPr>
          <w:noProof w:val="0"/>
        </w:rPr>
      </w:pPr>
    </w:p>
    <w:p w14:paraId="0C783A4C" w14:textId="77777777" w:rsidR="00F047A5" w:rsidRPr="00686651" w:rsidRDefault="00F047A5" w:rsidP="00F628C5">
      <w:pPr>
        <w:contextualSpacing/>
        <w:rPr>
          <w:noProof w:val="0"/>
        </w:rPr>
      </w:pPr>
    </w:p>
    <w:p w14:paraId="0C783A4D" w14:textId="77777777" w:rsidR="00F047A5" w:rsidRPr="00686651" w:rsidRDefault="00F047A5" w:rsidP="00F628C5">
      <w:pPr>
        <w:contextualSpacing/>
        <w:rPr>
          <w:noProof w:val="0"/>
        </w:rPr>
      </w:pPr>
    </w:p>
    <w:p w14:paraId="0C783A4E" w14:textId="77777777" w:rsidR="00F047A5" w:rsidRPr="00686651" w:rsidRDefault="00F047A5" w:rsidP="00F628C5">
      <w:pPr>
        <w:contextualSpacing/>
        <w:rPr>
          <w:noProof w:val="0"/>
        </w:rPr>
      </w:pPr>
    </w:p>
    <w:p w14:paraId="0C783A4F" w14:textId="77777777" w:rsidR="00F047A5" w:rsidRPr="00686651" w:rsidRDefault="00F047A5" w:rsidP="00F628C5">
      <w:pPr>
        <w:contextualSpacing/>
        <w:rPr>
          <w:noProof w:val="0"/>
        </w:rPr>
      </w:pPr>
    </w:p>
    <w:p w14:paraId="0C783A50" w14:textId="77777777" w:rsidR="00F047A5" w:rsidRPr="00686651" w:rsidRDefault="00F047A5" w:rsidP="00F628C5">
      <w:pPr>
        <w:contextualSpacing/>
        <w:rPr>
          <w:noProof w:val="0"/>
        </w:rPr>
      </w:pPr>
    </w:p>
    <w:p w14:paraId="0C783A51" w14:textId="77777777" w:rsidR="00AF281A" w:rsidRPr="00686651" w:rsidRDefault="00AF281A" w:rsidP="00F628C5">
      <w:pPr>
        <w:contextualSpacing/>
        <w:rPr>
          <w:noProof w:val="0"/>
        </w:rPr>
      </w:pPr>
    </w:p>
    <w:p w14:paraId="0C783A52" w14:textId="77777777" w:rsidR="00AF281A" w:rsidRPr="00686651" w:rsidRDefault="00AF281A" w:rsidP="00F628C5">
      <w:pPr>
        <w:contextualSpacing/>
        <w:rPr>
          <w:noProof w:val="0"/>
        </w:rPr>
      </w:pPr>
    </w:p>
    <w:p w14:paraId="0C783A56" w14:textId="77777777" w:rsidR="00DA31C8" w:rsidRPr="00686651" w:rsidRDefault="0069780D" w:rsidP="00DA31C8">
      <w:pPr>
        <w:contextualSpacing/>
        <w:rPr>
          <w:noProof w:val="0"/>
        </w:rPr>
      </w:pPr>
      <w:bookmarkStart w:id="14" w:name="_Toc314143634"/>
      <w:r w:rsidRPr="00686651">
        <w:rPr>
          <w:noProof w:val="0"/>
        </w:rPr>
        <w:t xml:space="preserve">Na posição de automático o grupo </w:t>
      </w:r>
      <w:r w:rsidR="00EE0C53" w:rsidRPr="00686651">
        <w:rPr>
          <w:noProof w:val="0"/>
        </w:rPr>
        <w:t>eletrogéneo</w:t>
      </w:r>
      <w:r w:rsidRPr="00686651">
        <w:rPr>
          <w:noProof w:val="0"/>
        </w:rPr>
        <w:t xml:space="preserve"> (G.E.)</w:t>
      </w:r>
      <w:r w:rsidR="00DA31C8" w:rsidRPr="00686651">
        <w:rPr>
          <w:noProof w:val="0"/>
        </w:rPr>
        <w:t xml:space="preserve"> deverá arrancar sem qualquer intervenção pessoal na situação de falta de uma ou mais fases, desequilíbrio de tensão em mais de 10% em qualquer uma das fases ou ainda assimetri</w:t>
      </w:r>
      <w:r w:rsidR="00EE0C53">
        <w:rPr>
          <w:noProof w:val="0"/>
        </w:rPr>
        <w:t>a entre as três fases da rede (</w:t>
      </w:r>
      <w:r w:rsidR="00DA31C8" w:rsidRPr="00686651">
        <w:rPr>
          <w:noProof w:val="0"/>
        </w:rPr>
        <w:t>± 10%).</w:t>
      </w:r>
    </w:p>
    <w:p w14:paraId="0C783A57" w14:textId="77777777" w:rsidR="00DA31C8" w:rsidRPr="00686651" w:rsidRDefault="00DA31C8" w:rsidP="00DA31C8">
      <w:pPr>
        <w:contextualSpacing/>
        <w:rPr>
          <w:noProof w:val="0"/>
        </w:rPr>
      </w:pPr>
      <w:r w:rsidRPr="00686651">
        <w:rPr>
          <w:noProof w:val="0"/>
        </w:rPr>
        <w:t>A informação de falta de tensão ao grupo ou ainda de falta e assimetria em fases será obtida a partir de um relé apropriado a instalar no quadro onde se fará a transferência de cargas.</w:t>
      </w:r>
    </w:p>
    <w:p w14:paraId="0C783A58" w14:textId="77777777" w:rsidR="00DA31C8" w:rsidRPr="00686651" w:rsidRDefault="00DA31C8" w:rsidP="00DA31C8">
      <w:pPr>
        <w:contextualSpacing/>
        <w:rPr>
          <w:noProof w:val="0"/>
        </w:rPr>
      </w:pPr>
      <w:r w:rsidRPr="00686651">
        <w:rPr>
          <w:noProof w:val="0"/>
        </w:rPr>
        <w:t xml:space="preserve">Pretende-se que a estabilização da frequência do G.E. se </w:t>
      </w:r>
      <w:r w:rsidR="00EE0C53" w:rsidRPr="00686651">
        <w:rPr>
          <w:noProof w:val="0"/>
        </w:rPr>
        <w:t>efetue</w:t>
      </w:r>
      <w:r w:rsidRPr="00686651">
        <w:rPr>
          <w:noProof w:val="0"/>
        </w:rPr>
        <w:t xml:space="preserve"> em curto tempo, não excedendo preferencialmente os 6 segundos.</w:t>
      </w:r>
    </w:p>
    <w:p w14:paraId="0C783A59" w14:textId="77777777" w:rsidR="00DA31C8" w:rsidRPr="00677AD7" w:rsidRDefault="00DA31C8" w:rsidP="00DA31C8">
      <w:pPr>
        <w:contextualSpacing/>
        <w:rPr>
          <w:b/>
          <w:noProof w:val="0"/>
        </w:rPr>
      </w:pPr>
      <w:r w:rsidRPr="00686651">
        <w:rPr>
          <w:b/>
          <w:noProof w:val="0"/>
        </w:rPr>
        <w:lastRenderedPageBreak/>
        <w:t xml:space="preserve">O sistema de </w:t>
      </w:r>
      <w:r w:rsidRPr="00677AD7">
        <w:rPr>
          <w:b/>
          <w:noProof w:val="0"/>
        </w:rPr>
        <w:t xml:space="preserve">comando do G.E. deve ser </w:t>
      </w:r>
      <w:proofErr w:type="spellStart"/>
      <w:r w:rsidRPr="00677AD7">
        <w:rPr>
          <w:b/>
          <w:noProof w:val="0"/>
        </w:rPr>
        <w:t>temporizável</w:t>
      </w:r>
      <w:proofErr w:type="spellEnd"/>
      <w:r w:rsidRPr="00677AD7">
        <w:rPr>
          <w:b/>
          <w:noProof w:val="0"/>
        </w:rPr>
        <w:t xml:space="preserve"> de modo a garantir o funcionamento do grupo durante um tempo a fixar, mesmo na sequência imediata do retorno da tensão de rede, para evitar paragens e arranques sucessivos no caso de cortes intermitentes de curta duração.</w:t>
      </w:r>
    </w:p>
    <w:p w14:paraId="0C783A5A" w14:textId="77777777" w:rsidR="00DA31C8" w:rsidRPr="00686651" w:rsidRDefault="00DA31C8" w:rsidP="00DA31C8">
      <w:pPr>
        <w:rPr>
          <w:rFonts w:cs="Arial"/>
          <w:noProof w:val="0"/>
        </w:rPr>
      </w:pPr>
      <w:r w:rsidRPr="00677AD7">
        <w:rPr>
          <w:rFonts w:cs="Arial"/>
          <w:noProof w:val="0"/>
        </w:rPr>
        <w:t>O quadro de comando deverá dispor</w:t>
      </w:r>
      <w:r w:rsidR="00A54C60" w:rsidRPr="00677AD7">
        <w:rPr>
          <w:rFonts w:cs="Arial"/>
          <w:noProof w:val="0"/>
        </w:rPr>
        <w:t xml:space="preserve"> de uma </w:t>
      </w:r>
      <w:proofErr w:type="spellStart"/>
      <w:r w:rsidR="00A54C60" w:rsidRPr="00677AD7">
        <w:rPr>
          <w:rFonts w:cs="Arial"/>
          <w:noProof w:val="0"/>
        </w:rPr>
        <w:t>botoneira</w:t>
      </w:r>
      <w:proofErr w:type="spellEnd"/>
      <w:r w:rsidR="00A54C60" w:rsidRPr="00677AD7">
        <w:rPr>
          <w:rFonts w:cs="Arial"/>
          <w:noProof w:val="0"/>
        </w:rPr>
        <w:t xml:space="preserve"> do tipo "</w:t>
      </w:r>
      <w:proofErr w:type="spellStart"/>
      <w:r w:rsidR="00A54C60" w:rsidRPr="00677AD7">
        <w:rPr>
          <w:rFonts w:cs="Arial"/>
          <w:noProof w:val="0"/>
        </w:rPr>
        <w:t>coup</w:t>
      </w:r>
      <w:proofErr w:type="spellEnd"/>
      <w:r w:rsidR="00A54C60" w:rsidRPr="00677AD7">
        <w:rPr>
          <w:rFonts w:cs="Arial"/>
          <w:noProof w:val="0"/>
        </w:rPr>
        <w:t>-de-</w:t>
      </w:r>
      <w:proofErr w:type="spellStart"/>
      <w:r w:rsidRPr="00677AD7">
        <w:rPr>
          <w:rFonts w:cs="Arial"/>
          <w:noProof w:val="0"/>
        </w:rPr>
        <w:t>poing</w:t>
      </w:r>
      <w:proofErr w:type="spellEnd"/>
      <w:r w:rsidRPr="00677AD7">
        <w:rPr>
          <w:rFonts w:cs="Arial"/>
          <w:noProof w:val="0"/>
        </w:rPr>
        <w:t>" que permita a paragem de emergência do grupo em qualquer situação.</w:t>
      </w:r>
    </w:p>
    <w:bookmarkEnd w:id="14"/>
    <w:p w14:paraId="0C783A5B" w14:textId="77777777" w:rsidR="00F628C5" w:rsidRPr="00686651" w:rsidRDefault="00F628C5" w:rsidP="00F628C5">
      <w:pPr>
        <w:contextualSpacing/>
        <w:rPr>
          <w:noProof w:val="0"/>
        </w:rPr>
      </w:pPr>
    </w:p>
    <w:p w14:paraId="0C783A5C" w14:textId="77777777" w:rsidR="00A0186A" w:rsidRPr="00686651" w:rsidRDefault="00A0186A" w:rsidP="00C368B4">
      <w:pPr>
        <w:pStyle w:val="Heading2"/>
      </w:pPr>
      <w:bookmarkStart w:id="15" w:name="_Toc314143635"/>
      <w:bookmarkStart w:id="16" w:name="_Toc315432744"/>
      <w:bookmarkStart w:id="17" w:name="_Toc315872312"/>
      <w:bookmarkStart w:id="18" w:name="_Toc335818868"/>
      <w:bookmarkStart w:id="19" w:name="_Toc1746635"/>
      <w:r w:rsidRPr="00686651">
        <w:t>Motor</w:t>
      </w:r>
      <w:bookmarkEnd w:id="15"/>
      <w:bookmarkEnd w:id="16"/>
      <w:bookmarkEnd w:id="17"/>
      <w:bookmarkEnd w:id="18"/>
      <w:bookmarkEnd w:id="19"/>
    </w:p>
    <w:tbl>
      <w:tblPr>
        <w:tblW w:w="80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1E0" w:firstRow="1" w:lastRow="1" w:firstColumn="1" w:lastColumn="1" w:noHBand="0" w:noVBand="0"/>
      </w:tblPr>
      <w:tblGrid>
        <w:gridCol w:w="6140"/>
        <w:gridCol w:w="1903"/>
      </w:tblGrid>
      <w:tr w:rsidR="001A4303" w:rsidRPr="00686651" w14:paraId="0C783A5F" w14:textId="77777777" w:rsidTr="001A4303">
        <w:trPr>
          <w:trHeight w:hRule="exact" w:val="284"/>
          <w:jc w:val="center"/>
        </w:trPr>
        <w:tc>
          <w:tcPr>
            <w:tcW w:w="6140" w:type="dxa"/>
            <w:tcBorders>
              <w:top w:val="single" w:sz="8" w:space="0" w:color="000080"/>
              <w:left w:val="nil"/>
              <w:bottom w:val="nil"/>
              <w:right w:val="nil"/>
            </w:tcBorders>
            <w:shd w:val="clear" w:color="auto" w:fill="D9D9D9"/>
          </w:tcPr>
          <w:p w14:paraId="0C783A5D" w14:textId="77777777" w:rsidR="001A4303" w:rsidRPr="00540850" w:rsidRDefault="001A4303" w:rsidP="001A4303">
            <w:pPr>
              <w:contextualSpacing/>
              <w:rPr>
                <w:rFonts w:eastAsia="SimSun"/>
                <w:noProof w:val="0"/>
                <w:lang w:eastAsia="zh-CN"/>
              </w:rPr>
            </w:pPr>
            <w:bookmarkStart w:id="20" w:name="_Toc315432745"/>
            <w:bookmarkStart w:id="21" w:name="_Toc315872313"/>
            <w:bookmarkStart w:id="22" w:name="_Toc335818869"/>
            <w:r w:rsidRPr="00540850">
              <w:rPr>
                <w:rFonts w:eastAsia="SimSun"/>
                <w:noProof w:val="0"/>
                <w:lang w:eastAsia="zh-CN"/>
              </w:rPr>
              <w:t>Marca</w:t>
            </w:r>
          </w:p>
        </w:tc>
        <w:tc>
          <w:tcPr>
            <w:tcW w:w="1903" w:type="dxa"/>
            <w:tcBorders>
              <w:top w:val="single" w:sz="8" w:space="0" w:color="000080"/>
              <w:left w:val="nil"/>
              <w:bottom w:val="nil"/>
              <w:right w:val="nil"/>
            </w:tcBorders>
          </w:tcPr>
          <w:p w14:paraId="0C783A5E" w14:textId="77777777" w:rsidR="001A4303" w:rsidRPr="00540850" w:rsidRDefault="00540850" w:rsidP="001A4303">
            <w:pPr>
              <w:contextualSpacing/>
              <w:rPr>
                <w:rFonts w:eastAsia="SimSun"/>
                <w:noProof w:val="0"/>
                <w:lang w:eastAsia="zh-CN"/>
              </w:rPr>
            </w:pPr>
            <w:r w:rsidRPr="00540850">
              <w:rPr>
                <w:rFonts w:eastAsia="SimSun"/>
                <w:noProof w:val="0"/>
                <w:lang w:eastAsia="zh-CN"/>
              </w:rPr>
              <w:t>VOLVO</w:t>
            </w:r>
          </w:p>
        </w:tc>
      </w:tr>
      <w:tr w:rsidR="001A4303" w:rsidRPr="00686651" w14:paraId="0C783A62" w14:textId="77777777" w:rsidTr="001A4303">
        <w:trPr>
          <w:trHeight w:hRule="exact" w:val="284"/>
          <w:jc w:val="center"/>
        </w:trPr>
        <w:tc>
          <w:tcPr>
            <w:tcW w:w="6140" w:type="dxa"/>
            <w:tcBorders>
              <w:top w:val="nil"/>
              <w:left w:val="nil"/>
              <w:bottom w:val="single" w:sz="8" w:space="0" w:color="000080"/>
              <w:right w:val="nil"/>
            </w:tcBorders>
            <w:shd w:val="clear" w:color="auto" w:fill="D9D9D9"/>
          </w:tcPr>
          <w:p w14:paraId="0C783A60" w14:textId="77777777" w:rsidR="001A4303" w:rsidRPr="00540850" w:rsidRDefault="001A4303" w:rsidP="001A4303">
            <w:pPr>
              <w:contextualSpacing/>
              <w:rPr>
                <w:rFonts w:eastAsia="SimSun"/>
                <w:noProof w:val="0"/>
                <w:lang w:eastAsia="zh-CN"/>
              </w:rPr>
            </w:pPr>
            <w:r w:rsidRPr="00540850">
              <w:rPr>
                <w:rFonts w:eastAsia="SimSun"/>
                <w:noProof w:val="0"/>
                <w:lang w:eastAsia="zh-CN"/>
              </w:rPr>
              <w:t>Modelo</w:t>
            </w:r>
          </w:p>
        </w:tc>
        <w:tc>
          <w:tcPr>
            <w:tcW w:w="1903" w:type="dxa"/>
            <w:tcBorders>
              <w:top w:val="nil"/>
              <w:left w:val="nil"/>
              <w:bottom w:val="single" w:sz="8" w:space="0" w:color="000080"/>
              <w:right w:val="nil"/>
            </w:tcBorders>
          </w:tcPr>
          <w:p w14:paraId="0C783A61" w14:textId="5E0782A5" w:rsidR="001A4303" w:rsidRPr="00540850" w:rsidRDefault="00540850" w:rsidP="001A4303">
            <w:pPr>
              <w:contextualSpacing/>
              <w:rPr>
                <w:rFonts w:eastAsia="SimSun"/>
                <w:noProof w:val="0"/>
                <w:lang w:eastAsia="zh-CN"/>
              </w:rPr>
            </w:pPr>
            <w:r w:rsidRPr="00540850">
              <w:rPr>
                <w:rFonts w:eastAsia="SimSun"/>
                <w:noProof w:val="0"/>
                <w:lang w:eastAsia="zh-CN"/>
              </w:rPr>
              <w:t>TAD1342GE</w:t>
            </w:r>
            <w:r w:rsidR="00F02FBE">
              <w:rPr>
                <w:rFonts w:eastAsia="SimSun"/>
                <w:noProof w:val="0"/>
                <w:lang w:eastAsia="zh-CN"/>
              </w:rPr>
              <w:t>-B</w:t>
            </w:r>
          </w:p>
        </w:tc>
      </w:tr>
      <w:tr w:rsidR="001A4303" w:rsidRPr="00686651" w14:paraId="0C783A65" w14:textId="77777777" w:rsidTr="001A4303">
        <w:trPr>
          <w:trHeight w:hRule="exact" w:val="284"/>
          <w:jc w:val="center"/>
        </w:trPr>
        <w:tc>
          <w:tcPr>
            <w:tcW w:w="6140" w:type="dxa"/>
            <w:tcBorders>
              <w:top w:val="single" w:sz="8" w:space="0" w:color="000080"/>
              <w:left w:val="nil"/>
              <w:bottom w:val="nil"/>
              <w:right w:val="nil"/>
            </w:tcBorders>
            <w:shd w:val="clear" w:color="auto" w:fill="D9D9D9"/>
          </w:tcPr>
          <w:p w14:paraId="0C783A63" w14:textId="77777777" w:rsidR="001A4303" w:rsidRPr="00540850" w:rsidRDefault="001A4303" w:rsidP="001A4303">
            <w:pPr>
              <w:contextualSpacing/>
              <w:rPr>
                <w:rFonts w:eastAsia="SimSun"/>
                <w:noProof w:val="0"/>
                <w:lang w:eastAsia="zh-CN"/>
              </w:rPr>
            </w:pPr>
            <w:r w:rsidRPr="00540850">
              <w:rPr>
                <w:rFonts w:eastAsia="SimSun"/>
                <w:noProof w:val="0"/>
                <w:lang w:eastAsia="zh-CN"/>
              </w:rPr>
              <w:t>Número de cilindros</w:t>
            </w:r>
          </w:p>
        </w:tc>
        <w:tc>
          <w:tcPr>
            <w:tcW w:w="1903" w:type="dxa"/>
            <w:tcBorders>
              <w:top w:val="single" w:sz="8" w:space="0" w:color="000080"/>
              <w:left w:val="nil"/>
              <w:bottom w:val="nil"/>
              <w:right w:val="nil"/>
            </w:tcBorders>
          </w:tcPr>
          <w:p w14:paraId="0C783A64" w14:textId="77777777" w:rsidR="001A4303" w:rsidRPr="00540850" w:rsidRDefault="00540850" w:rsidP="001A4303">
            <w:pPr>
              <w:contextualSpacing/>
              <w:rPr>
                <w:rFonts w:eastAsia="SimSun"/>
                <w:noProof w:val="0"/>
                <w:lang w:eastAsia="zh-CN"/>
              </w:rPr>
            </w:pPr>
            <w:r w:rsidRPr="00540850">
              <w:rPr>
                <w:rFonts w:eastAsia="SimSun"/>
                <w:noProof w:val="0"/>
                <w:lang w:eastAsia="zh-CN"/>
              </w:rPr>
              <w:t>6</w:t>
            </w:r>
          </w:p>
        </w:tc>
      </w:tr>
      <w:tr w:rsidR="001A4303" w:rsidRPr="00686651" w14:paraId="0C783A68" w14:textId="77777777" w:rsidTr="001A4303">
        <w:trPr>
          <w:trHeight w:hRule="exact" w:val="284"/>
          <w:jc w:val="center"/>
        </w:trPr>
        <w:tc>
          <w:tcPr>
            <w:tcW w:w="6140" w:type="dxa"/>
            <w:tcBorders>
              <w:top w:val="nil"/>
              <w:left w:val="nil"/>
              <w:bottom w:val="nil"/>
              <w:right w:val="nil"/>
            </w:tcBorders>
            <w:shd w:val="clear" w:color="auto" w:fill="D9D9D9"/>
          </w:tcPr>
          <w:p w14:paraId="0C783A66" w14:textId="77777777" w:rsidR="001A4303" w:rsidRPr="00540850" w:rsidRDefault="001A4303" w:rsidP="001A4303">
            <w:pPr>
              <w:contextualSpacing/>
              <w:rPr>
                <w:rFonts w:eastAsia="SimSun"/>
                <w:noProof w:val="0"/>
                <w:lang w:eastAsia="zh-CN"/>
              </w:rPr>
            </w:pPr>
            <w:r w:rsidRPr="00540850">
              <w:rPr>
                <w:rFonts w:eastAsia="SimSun"/>
                <w:noProof w:val="0"/>
                <w:lang w:eastAsia="zh-CN"/>
              </w:rPr>
              <w:t>Disposição dos cilindros</w:t>
            </w:r>
          </w:p>
        </w:tc>
        <w:tc>
          <w:tcPr>
            <w:tcW w:w="1903" w:type="dxa"/>
            <w:tcBorders>
              <w:top w:val="nil"/>
              <w:left w:val="nil"/>
              <w:bottom w:val="nil"/>
              <w:right w:val="nil"/>
            </w:tcBorders>
          </w:tcPr>
          <w:p w14:paraId="0C783A67" w14:textId="77777777" w:rsidR="001A4303" w:rsidRPr="00540850" w:rsidRDefault="001A4303" w:rsidP="001A4303">
            <w:pPr>
              <w:contextualSpacing/>
              <w:rPr>
                <w:rFonts w:eastAsia="SimSun"/>
                <w:noProof w:val="0"/>
                <w:lang w:eastAsia="zh-CN"/>
              </w:rPr>
            </w:pPr>
            <w:r w:rsidRPr="00540850">
              <w:rPr>
                <w:rFonts w:eastAsia="SimSun"/>
                <w:noProof w:val="0"/>
                <w:lang w:eastAsia="zh-CN"/>
              </w:rPr>
              <w:t xml:space="preserve">L  </w:t>
            </w:r>
          </w:p>
        </w:tc>
      </w:tr>
      <w:tr w:rsidR="001A4303" w:rsidRPr="00686651" w14:paraId="0C783A6B" w14:textId="77777777" w:rsidTr="001A4303">
        <w:trPr>
          <w:trHeight w:hRule="exact" w:val="284"/>
          <w:jc w:val="center"/>
        </w:trPr>
        <w:tc>
          <w:tcPr>
            <w:tcW w:w="6140" w:type="dxa"/>
            <w:tcBorders>
              <w:top w:val="nil"/>
              <w:left w:val="nil"/>
              <w:bottom w:val="nil"/>
              <w:right w:val="nil"/>
            </w:tcBorders>
            <w:shd w:val="clear" w:color="auto" w:fill="D9D9D9"/>
          </w:tcPr>
          <w:p w14:paraId="0C783A69" w14:textId="77777777" w:rsidR="001A4303" w:rsidRPr="00540850" w:rsidRDefault="001A4303" w:rsidP="001A4303">
            <w:pPr>
              <w:contextualSpacing/>
              <w:rPr>
                <w:rFonts w:eastAsia="SimSun"/>
                <w:noProof w:val="0"/>
                <w:lang w:eastAsia="zh-CN"/>
              </w:rPr>
            </w:pPr>
            <w:r w:rsidRPr="00540850">
              <w:rPr>
                <w:rFonts w:eastAsia="SimSun"/>
                <w:noProof w:val="0"/>
                <w:lang w:eastAsia="zh-CN"/>
              </w:rPr>
              <w:t>Cilindrada</w:t>
            </w:r>
          </w:p>
        </w:tc>
        <w:tc>
          <w:tcPr>
            <w:tcW w:w="1903" w:type="dxa"/>
            <w:tcBorders>
              <w:top w:val="nil"/>
              <w:left w:val="nil"/>
              <w:bottom w:val="nil"/>
              <w:right w:val="nil"/>
            </w:tcBorders>
          </w:tcPr>
          <w:p w14:paraId="0C783A6A" w14:textId="77777777" w:rsidR="001A4303" w:rsidRPr="00540850" w:rsidRDefault="00540850" w:rsidP="00162952">
            <w:pPr>
              <w:contextualSpacing/>
              <w:rPr>
                <w:rFonts w:eastAsia="SimSun"/>
                <w:noProof w:val="0"/>
                <w:lang w:eastAsia="zh-CN"/>
              </w:rPr>
            </w:pPr>
            <w:r w:rsidRPr="00540850">
              <w:rPr>
                <w:rFonts w:eastAsia="SimSun"/>
                <w:noProof w:val="0"/>
                <w:lang w:eastAsia="zh-CN"/>
              </w:rPr>
              <w:t>12</w:t>
            </w:r>
            <w:r w:rsidR="001A4303" w:rsidRPr="00540850">
              <w:rPr>
                <w:rFonts w:eastAsia="SimSun"/>
                <w:noProof w:val="0"/>
                <w:lang w:eastAsia="zh-CN"/>
              </w:rPr>
              <w:t>,</w:t>
            </w:r>
            <w:r w:rsidRPr="00540850">
              <w:rPr>
                <w:rFonts w:eastAsia="SimSun"/>
                <w:noProof w:val="0"/>
                <w:lang w:eastAsia="zh-CN"/>
              </w:rPr>
              <w:t>7</w:t>
            </w:r>
            <w:r w:rsidR="00093D9F" w:rsidRPr="00540850">
              <w:rPr>
                <w:rFonts w:eastAsia="SimSun"/>
                <w:noProof w:val="0"/>
                <w:lang w:eastAsia="zh-CN"/>
              </w:rPr>
              <w:t>8</w:t>
            </w:r>
            <w:r w:rsidR="00162952" w:rsidRPr="00540850">
              <w:rPr>
                <w:rFonts w:eastAsia="SimSun"/>
                <w:noProof w:val="0"/>
                <w:lang w:eastAsia="zh-CN"/>
              </w:rPr>
              <w:t xml:space="preserve"> </w:t>
            </w:r>
            <w:r w:rsidR="001A4303" w:rsidRPr="00540850">
              <w:rPr>
                <w:rFonts w:eastAsia="SimSun"/>
                <w:noProof w:val="0"/>
                <w:lang w:eastAsia="zh-CN"/>
              </w:rPr>
              <w:t xml:space="preserve">L </w:t>
            </w:r>
          </w:p>
        </w:tc>
      </w:tr>
      <w:tr w:rsidR="001A4303" w:rsidRPr="00686651" w14:paraId="0C783A6E" w14:textId="77777777" w:rsidTr="001A4303">
        <w:trPr>
          <w:trHeight w:hRule="exact" w:val="284"/>
          <w:jc w:val="center"/>
        </w:trPr>
        <w:tc>
          <w:tcPr>
            <w:tcW w:w="6140" w:type="dxa"/>
            <w:tcBorders>
              <w:top w:val="nil"/>
              <w:left w:val="nil"/>
              <w:bottom w:val="nil"/>
              <w:right w:val="nil"/>
            </w:tcBorders>
            <w:shd w:val="clear" w:color="auto" w:fill="D9D9D9"/>
          </w:tcPr>
          <w:p w14:paraId="0C783A6C" w14:textId="77777777" w:rsidR="001A4303" w:rsidRPr="00540850" w:rsidRDefault="001A4303" w:rsidP="001A4303">
            <w:pPr>
              <w:contextualSpacing/>
              <w:rPr>
                <w:rFonts w:eastAsia="SimSun"/>
                <w:noProof w:val="0"/>
                <w:lang w:eastAsia="zh-CN"/>
              </w:rPr>
            </w:pPr>
            <w:r w:rsidRPr="00540850">
              <w:rPr>
                <w:rFonts w:eastAsia="SimSun"/>
                <w:noProof w:val="0"/>
                <w:lang w:eastAsia="zh-CN"/>
              </w:rPr>
              <w:t>Diâmetro</w:t>
            </w:r>
          </w:p>
        </w:tc>
        <w:tc>
          <w:tcPr>
            <w:tcW w:w="1903" w:type="dxa"/>
            <w:tcBorders>
              <w:top w:val="nil"/>
              <w:left w:val="nil"/>
              <w:bottom w:val="nil"/>
              <w:right w:val="nil"/>
            </w:tcBorders>
          </w:tcPr>
          <w:p w14:paraId="0C783A6D" w14:textId="77777777" w:rsidR="001A4303" w:rsidRPr="00540850" w:rsidRDefault="00540850" w:rsidP="001A4303">
            <w:pPr>
              <w:contextualSpacing/>
              <w:rPr>
                <w:rFonts w:eastAsia="SimSun"/>
                <w:noProof w:val="0"/>
                <w:lang w:eastAsia="zh-CN"/>
              </w:rPr>
            </w:pPr>
            <w:r w:rsidRPr="00540850">
              <w:rPr>
                <w:rFonts w:eastAsia="SimSun"/>
                <w:noProof w:val="0"/>
                <w:lang w:eastAsia="zh-CN"/>
              </w:rPr>
              <w:t>131</w:t>
            </w:r>
            <w:r w:rsidR="001A4303" w:rsidRPr="00540850">
              <w:rPr>
                <w:rFonts w:eastAsia="SimSun"/>
                <w:noProof w:val="0"/>
                <w:lang w:eastAsia="zh-CN"/>
              </w:rPr>
              <w:t xml:space="preserve"> mm </w:t>
            </w:r>
          </w:p>
        </w:tc>
      </w:tr>
      <w:tr w:rsidR="001A4303" w:rsidRPr="00686651" w14:paraId="0C783A71" w14:textId="77777777" w:rsidTr="001A4303">
        <w:trPr>
          <w:trHeight w:hRule="exact" w:val="284"/>
          <w:jc w:val="center"/>
        </w:trPr>
        <w:tc>
          <w:tcPr>
            <w:tcW w:w="6140" w:type="dxa"/>
            <w:tcBorders>
              <w:top w:val="nil"/>
              <w:left w:val="nil"/>
              <w:bottom w:val="nil"/>
              <w:right w:val="nil"/>
            </w:tcBorders>
            <w:shd w:val="clear" w:color="auto" w:fill="D9D9D9"/>
          </w:tcPr>
          <w:p w14:paraId="0C783A6F" w14:textId="77777777" w:rsidR="001A4303" w:rsidRPr="00540850" w:rsidRDefault="001A4303" w:rsidP="001A4303">
            <w:pPr>
              <w:contextualSpacing/>
              <w:rPr>
                <w:rFonts w:eastAsia="SimSun"/>
                <w:noProof w:val="0"/>
                <w:lang w:eastAsia="zh-CN"/>
              </w:rPr>
            </w:pPr>
            <w:r w:rsidRPr="00540850">
              <w:rPr>
                <w:rFonts w:eastAsia="SimSun"/>
                <w:noProof w:val="0"/>
                <w:lang w:eastAsia="zh-CN"/>
              </w:rPr>
              <w:t>Curso</w:t>
            </w:r>
          </w:p>
        </w:tc>
        <w:tc>
          <w:tcPr>
            <w:tcW w:w="1903" w:type="dxa"/>
            <w:tcBorders>
              <w:top w:val="nil"/>
              <w:left w:val="nil"/>
              <w:bottom w:val="nil"/>
              <w:right w:val="nil"/>
            </w:tcBorders>
          </w:tcPr>
          <w:p w14:paraId="0C783A70" w14:textId="77777777" w:rsidR="001A4303" w:rsidRPr="00540850" w:rsidRDefault="00540850" w:rsidP="001A4303">
            <w:pPr>
              <w:contextualSpacing/>
              <w:rPr>
                <w:rFonts w:eastAsia="SimSun"/>
                <w:noProof w:val="0"/>
                <w:lang w:eastAsia="zh-CN"/>
              </w:rPr>
            </w:pPr>
            <w:r w:rsidRPr="00540850">
              <w:rPr>
                <w:rFonts w:eastAsia="SimSun"/>
                <w:noProof w:val="0"/>
                <w:lang w:eastAsia="zh-CN"/>
              </w:rPr>
              <w:t>158</w:t>
            </w:r>
            <w:r w:rsidR="001A4303" w:rsidRPr="00540850">
              <w:rPr>
                <w:rFonts w:eastAsia="SimSun"/>
                <w:noProof w:val="0"/>
                <w:lang w:eastAsia="zh-CN"/>
              </w:rPr>
              <w:t xml:space="preserve"> mm </w:t>
            </w:r>
          </w:p>
        </w:tc>
      </w:tr>
      <w:tr w:rsidR="001A4303" w:rsidRPr="00686651" w14:paraId="0C783A74" w14:textId="77777777" w:rsidTr="001A4303">
        <w:trPr>
          <w:trHeight w:hRule="exact" w:val="284"/>
          <w:jc w:val="center"/>
        </w:trPr>
        <w:tc>
          <w:tcPr>
            <w:tcW w:w="6140" w:type="dxa"/>
            <w:tcBorders>
              <w:top w:val="nil"/>
              <w:left w:val="nil"/>
              <w:bottom w:val="nil"/>
              <w:right w:val="nil"/>
            </w:tcBorders>
            <w:shd w:val="clear" w:color="auto" w:fill="D9D9D9"/>
          </w:tcPr>
          <w:p w14:paraId="0C783A72" w14:textId="77777777" w:rsidR="001A4303" w:rsidRPr="00540850" w:rsidRDefault="001A4303" w:rsidP="001A4303">
            <w:pPr>
              <w:contextualSpacing/>
              <w:rPr>
                <w:rFonts w:eastAsia="SimSun"/>
                <w:noProof w:val="0"/>
                <w:lang w:eastAsia="zh-CN"/>
              </w:rPr>
            </w:pPr>
            <w:r w:rsidRPr="00540850">
              <w:rPr>
                <w:rFonts w:eastAsia="SimSun"/>
                <w:noProof w:val="0"/>
                <w:lang w:eastAsia="zh-CN"/>
              </w:rPr>
              <w:t>Rotação RPM nominal</w:t>
            </w:r>
          </w:p>
        </w:tc>
        <w:tc>
          <w:tcPr>
            <w:tcW w:w="1903" w:type="dxa"/>
            <w:tcBorders>
              <w:top w:val="nil"/>
              <w:left w:val="nil"/>
              <w:bottom w:val="nil"/>
              <w:right w:val="nil"/>
            </w:tcBorders>
          </w:tcPr>
          <w:p w14:paraId="0C783A73" w14:textId="77777777" w:rsidR="001A4303" w:rsidRPr="00540850" w:rsidRDefault="001A4303" w:rsidP="001A4303">
            <w:pPr>
              <w:contextualSpacing/>
              <w:rPr>
                <w:rFonts w:eastAsia="SimSun"/>
                <w:noProof w:val="0"/>
                <w:lang w:eastAsia="zh-CN"/>
              </w:rPr>
            </w:pPr>
            <w:r w:rsidRPr="00540850">
              <w:rPr>
                <w:rFonts w:eastAsia="SimSun"/>
                <w:noProof w:val="0"/>
                <w:lang w:eastAsia="zh-CN"/>
              </w:rPr>
              <w:t xml:space="preserve">1500 Rpm </w:t>
            </w:r>
          </w:p>
        </w:tc>
      </w:tr>
      <w:tr w:rsidR="001A4303" w:rsidRPr="00686651" w14:paraId="0C783A77" w14:textId="77777777" w:rsidTr="001A4303">
        <w:trPr>
          <w:trHeight w:hRule="exact" w:val="284"/>
          <w:jc w:val="center"/>
        </w:trPr>
        <w:tc>
          <w:tcPr>
            <w:tcW w:w="6140" w:type="dxa"/>
            <w:tcBorders>
              <w:top w:val="nil"/>
              <w:left w:val="nil"/>
              <w:bottom w:val="nil"/>
              <w:right w:val="nil"/>
            </w:tcBorders>
            <w:shd w:val="clear" w:color="auto" w:fill="D9D9D9"/>
          </w:tcPr>
          <w:p w14:paraId="0C783A75" w14:textId="77777777" w:rsidR="001A4303" w:rsidRPr="00540850" w:rsidRDefault="001A4303" w:rsidP="001A4303">
            <w:pPr>
              <w:contextualSpacing/>
              <w:rPr>
                <w:rFonts w:eastAsia="SimSun"/>
                <w:noProof w:val="0"/>
                <w:lang w:eastAsia="zh-CN"/>
              </w:rPr>
            </w:pPr>
            <w:r w:rsidRPr="00540850">
              <w:rPr>
                <w:rFonts w:eastAsia="SimSun"/>
                <w:noProof w:val="0"/>
                <w:lang w:eastAsia="zh-CN"/>
              </w:rPr>
              <w:t>Potência máxima mecânica em emergência à rotação nominal</w:t>
            </w:r>
          </w:p>
        </w:tc>
        <w:tc>
          <w:tcPr>
            <w:tcW w:w="1903" w:type="dxa"/>
            <w:tcBorders>
              <w:top w:val="nil"/>
              <w:left w:val="nil"/>
              <w:bottom w:val="nil"/>
              <w:right w:val="nil"/>
            </w:tcBorders>
          </w:tcPr>
          <w:p w14:paraId="0C783A76" w14:textId="7C4B8423" w:rsidR="001A4303" w:rsidRPr="00540850" w:rsidRDefault="005C7CF8" w:rsidP="001A4303">
            <w:pPr>
              <w:contextualSpacing/>
              <w:rPr>
                <w:rFonts w:eastAsia="SimSun"/>
                <w:noProof w:val="0"/>
                <w:lang w:eastAsia="zh-CN"/>
              </w:rPr>
            </w:pPr>
            <w:r>
              <w:rPr>
                <w:rFonts w:eastAsia="SimSun"/>
                <w:noProof w:val="0"/>
                <w:lang w:eastAsia="zh-CN"/>
              </w:rPr>
              <w:t>34</w:t>
            </w:r>
            <w:r w:rsidR="00540850" w:rsidRPr="00540850">
              <w:rPr>
                <w:rFonts w:eastAsia="SimSun"/>
                <w:noProof w:val="0"/>
                <w:lang w:eastAsia="zh-CN"/>
              </w:rPr>
              <w:t>3</w:t>
            </w:r>
            <w:r w:rsidR="00093D9F" w:rsidRPr="00540850">
              <w:rPr>
                <w:rFonts w:eastAsia="SimSun"/>
                <w:noProof w:val="0"/>
                <w:lang w:eastAsia="zh-CN"/>
              </w:rPr>
              <w:t xml:space="preserve"> </w:t>
            </w:r>
            <w:r w:rsidR="001A4303" w:rsidRPr="00540850">
              <w:rPr>
                <w:rFonts w:eastAsia="SimSun"/>
                <w:noProof w:val="0"/>
                <w:lang w:eastAsia="zh-CN"/>
              </w:rPr>
              <w:t xml:space="preserve">kW </w:t>
            </w:r>
          </w:p>
        </w:tc>
      </w:tr>
      <w:tr w:rsidR="001A4303" w:rsidRPr="00686651" w14:paraId="0C783A7A" w14:textId="77777777" w:rsidTr="001A4303">
        <w:trPr>
          <w:trHeight w:hRule="exact" w:val="284"/>
          <w:jc w:val="center"/>
        </w:trPr>
        <w:tc>
          <w:tcPr>
            <w:tcW w:w="6140" w:type="dxa"/>
            <w:tcBorders>
              <w:top w:val="nil"/>
              <w:left w:val="nil"/>
              <w:bottom w:val="nil"/>
              <w:right w:val="nil"/>
            </w:tcBorders>
            <w:shd w:val="clear" w:color="auto" w:fill="D9D9D9"/>
          </w:tcPr>
          <w:p w14:paraId="0C783A78" w14:textId="77777777" w:rsidR="001A4303" w:rsidRPr="00540850" w:rsidRDefault="001A4303" w:rsidP="001A4303">
            <w:pPr>
              <w:contextualSpacing/>
              <w:rPr>
                <w:rFonts w:eastAsia="SimSun"/>
                <w:noProof w:val="0"/>
                <w:lang w:eastAsia="zh-CN"/>
              </w:rPr>
            </w:pPr>
            <w:r w:rsidRPr="00540850">
              <w:rPr>
                <w:rFonts w:eastAsia="SimSun"/>
                <w:noProof w:val="0"/>
                <w:lang w:eastAsia="zh-CN"/>
              </w:rPr>
              <w:t>Regulação de frequência</w:t>
            </w:r>
          </w:p>
        </w:tc>
        <w:tc>
          <w:tcPr>
            <w:tcW w:w="1903" w:type="dxa"/>
            <w:tcBorders>
              <w:top w:val="nil"/>
              <w:left w:val="nil"/>
              <w:bottom w:val="nil"/>
              <w:right w:val="nil"/>
            </w:tcBorders>
          </w:tcPr>
          <w:p w14:paraId="0C783A79" w14:textId="26296479" w:rsidR="001A4303" w:rsidRPr="00540850" w:rsidRDefault="00540850" w:rsidP="001A4303">
            <w:pPr>
              <w:contextualSpacing/>
              <w:rPr>
                <w:rFonts w:eastAsia="SimSun"/>
                <w:noProof w:val="0"/>
                <w:lang w:eastAsia="zh-CN"/>
              </w:rPr>
            </w:pPr>
            <w:r w:rsidRPr="00540850">
              <w:rPr>
                <w:rFonts w:eastAsia="SimSun"/>
                <w:noProof w:val="0"/>
                <w:lang w:eastAsia="zh-CN"/>
              </w:rPr>
              <w:t>+/- 0</w:t>
            </w:r>
            <w:r w:rsidR="001A4303" w:rsidRPr="00540850">
              <w:rPr>
                <w:rFonts w:eastAsia="SimSun"/>
                <w:noProof w:val="0"/>
                <w:lang w:eastAsia="zh-CN"/>
              </w:rPr>
              <w:t>.</w:t>
            </w:r>
            <w:r w:rsidR="009A1568">
              <w:rPr>
                <w:rFonts w:eastAsia="SimSun"/>
                <w:noProof w:val="0"/>
                <w:lang w:eastAsia="zh-CN"/>
              </w:rPr>
              <w:t>2</w:t>
            </w:r>
            <w:r w:rsidR="001A4303" w:rsidRPr="00540850">
              <w:rPr>
                <w:rFonts w:eastAsia="SimSun"/>
                <w:noProof w:val="0"/>
                <w:lang w:eastAsia="zh-CN"/>
              </w:rPr>
              <w:t xml:space="preserve">5%  </w:t>
            </w:r>
          </w:p>
        </w:tc>
      </w:tr>
      <w:tr w:rsidR="001A4303" w:rsidRPr="00686651" w14:paraId="0C783A7D" w14:textId="77777777" w:rsidTr="001A4303">
        <w:trPr>
          <w:trHeight w:hRule="exact" w:val="284"/>
          <w:jc w:val="center"/>
        </w:trPr>
        <w:tc>
          <w:tcPr>
            <w:tcW w:w="6140" w:type="dxa"/>
            <w:tcBorders>
              <w:top w:val="nil"/>
              <w:left w:val="nil"/>
              <w:bottom w:val="single" w:sz="8" w:space="0" w:color="000080"/>
              <w:right w:val="nil"/>
            </w:tcBorders>
            <w:shd w:val="clear" w:color="auto" w:fill="D9D9D9"/>
          </w:tcPr>
          <w:p w14:paraId="0C783A7B" w14:textId="77777777" w:rsidR="001A4303" w:rsidRPr="00540850" w:rsidRDefault="001A4303" w:rsidP="001A4303">
            <w:pPr>
              <w:contextualSpacing/>
              <w:rPr>
                <w:rFonts w:eastAsia="SimSun"/>
                <w:noProof w:val="0"/>
                <w:lang w:eastAsia="zh-CN"/>
              </w:rPr>
            </w:pPr>
            <w:r w:rsidRPr="00540850">
              <w:rPr>
                <w:rFonts w:eastAsia="SimSun"/>
                <w:noProof w:val="0"/>
                <w:lang w:eastAsia="zh-CN"/>
              </w:rPr>
              <w:t>Tipo do regulador</w:t>
            </w:r>
          </w:p>
        </w:tc>
        <w:tc>
          <w:tcPr>
            <w:tcW w:w="1903" w:type="dxa"/>
            <w:tcBorders>
              <w:top w:val="nil"/>
              <w:left w:val="nil"/>
              <w:bottom w:val="single" w:sz="8" w:space="0" w:color="000080"/>
              <w:right w:val="nil"/>
            </w:tcBorders>
          </w:tcPr>
          <w:p w14:paraId="0C783A7C" w14:textId="77777777" w:rsidR="001A4303" w:rsidRPr="00540850" w:rsidRDefault="00540850" w:rsidP="001A4303">
            <w:pPr>
              <w:contextualSpacing/>
              <w:rPr>
                <w:rFonts w:eastAsia="SimSun"/>
                <w:noProof w:val="0"/>
                <w:lang w:eastAsia="zh-CN"/>
              </w:rPr>
            </w:pPr>
            <w:r w:rsidRPr="00540850">
              <w:rPr>
                <w:rFonts w:eastAsia="SimSun"/>
                <w:noProof w:val="0"/>
                <w:lang w:eastAsia="zh-CN"/>
              </w:rPr>
              <w:t>ELETRÓNICO</w:t>
            </w:r>
          </w:p>
        </w:tc>
      </w:tr>
      <w:tr w:rsidR="001A4303" w:rsidRPr="00686651" w14:paraId="0C783A86" w14:textId="77777777" w:rsidTr="001A4303">
        <w:trPr>
          <w:trHeight w:hRule="exact" w:val="284"/>
          <w:jc w:val="center"/>
        </w:trPr>
        <w:tc>
          <w:tcPr>
            <w:tcW w:w="6140" w:type="dxa"/>
            <w:tcBorders>
              <w:top w:val="single" w:sz="8" w:space="0" w:color="000080"/>
              <w:left w:val="nil"/>
              <w:bottom w:val="nil"/>
              <w:right w:val="nil"/>
            </w:tcBorders>
            <w:shd w:val="clear" w:color="auto" w:fill="D9D9D9"/>
          </w:tcPr>
          <w:p w14:paraId="0C783A84" w14:textId="77777777" w:rsidR="001A4303" w:rsidRPr="00540850" w:rsidRDefault="001A4303" w:rsidP="001A4303">
            <w:pPr>
              <w:contextualSpacing/>
              <w:rPr>
                <w:rFonts w:eastAsia="SimSun"/>
                <w:noProof w:val="0"/>
                <w:lang w:eastAsia="zh-CN"/>
              </w:rPr>
            </w:pPr>
            <w:r w:rsidRPr="00540850">
              <w:rPr>
                <w:rFonts w:eastAsia="SimSun"/>
                <w:noProof w:val="0"/>
                <w:lang w:eastAsia="zh-CN"/>
              </w:rPr>
              <w:t>Consumo de combustível (a 100% da carga)</w:t>
            </w:r>
          </w:p>
        </w:tc>
        <w:tc>
          <w:tcPr>
            <w:tcW w:w="1903" w:type="dxa"/>
            <w:tcBorders>
              <w:top w:val="single" w:sz="8" w:space="0" w:color="000080"/>
              <w:left w:val="nil"/>
              <w:bottom w:val="nil"/>
              <w:right w:val="nil"/>
            </w:tcBorders>
          </w:tcPr>
          <w:p w14:paraId="0C783A85" w14:textId="6A14B138" w:rsidR="001A4303" w:rsidRPr="00540850" w:rsidRDefault="005C7CF8" w:rsidP="001A4303">
            <w:pPr>
              <w:contextualSpacing/>
              <w:rPr>
                <w:rFonts w:eastAsia="SimSun"/>
                <w:noProof w:val="0"/>
                <w:lang w:eastAsia="zh-CN"/>
              </w:rPr>
            </w:pPr>
            <w:r>
              <w:rPr>
                <w:rFonts w:eastAsia="SimSun"/>
                <w:noProof w:val="0"/>
                <w:lang w:eastAsia="zh-CN"/>
              </w:rPr>
              <w:t>70,</w:t>
            </w:r>
            <w:r w:rsidR="00F02FBE">
              <w:rPr>
                <w:rFonts w:eastAsia="SimSun"/>
                <w:noProof w:val="0"/>
                <w:lang w:eastAsia="zh-CN"/>
              </w:rPr>
              <w:t>7</w:t>
            </w:r>
            <w:r w:rsidR="001A4303" w:rsidRPr="00540850">
              <w:rPr>
                <w:rFonts w:eastAsia="SimSun"/>
                <w:noProof w:val="0"/>
                <w:lang w:eastAsia="zh-CN"/>
              </w:rPr>
              <w:t xml:space="preserve"> L/h </w:t>
            </w:r>
          </w:p>
        </w:tc>
      </w:tr>
      <w:tr w:rsidR="001A4303" w:rsidRPr="00686651" w14:paraId="0C783A89" w14:textId="77777777" w:rsidTr="001A4303">
        <w:trPr>
          <w:trHeight w:hRule="exact" w:val="284"/>
          <w:jc w:val="center"/>
        </w:trPr>
        <w:tc>
          <w:tcPr>
            <w:tcW w:w="6140" w:type="dxa"/>
            <w:tcBorders>
              <w:top w:val="nil"/>
              <w:left w:val="nil"/>
              <w:bottom w:val="single" w:sz="8" w:space="0" w:color="000080"/>
              <w:right w:val="nil"/>
            </w:tcBorders>
            <w:shd w:val="clear" w:color="auto" w:fill="D9D9D9"/>
          </w:tcPr>
          <w:p w14:paraId="0C783A87" w14:textId="77777777" w:rsidR="001A4303" w:rsidRPr="00540850" w:rsidRDefault="001A4303" w:rsidP="001A4303">
            <w:pPr>
              <w:contextualSpacing/>
              <w:rPr>
                <w:rFonts w:eastAsia="SimSun"/>
                <w:noProof w:val="0"/>
                <w:lang w:eastAsia="zh-CN"/>
              </w:rPr>
            </w:pPr>
            <w:r w:rsidRPr="00540850">
              <w:rPr>
                <w:rFonts w:eastAsia="SimSun"/>
                <w:noProof w:val="0"/>
                <w:lang w:eastAsia="zh-CN"/>
              </w:rPr>
              <w:t>Consumo de combustível (a 75% da carga)</w:t>
            </w:r>
          </w:p>
        </w:tc>
        <w:tc>
          <w:tcPr>
            <w:tcW w:w="1903" w:type="dxa"/>
            <w:tcBorders>
              <w:top w:val="nil"/>
              <w:left w:val="nil"/>
              <w:bottom w:val="single" w:sz="8" w:space="0" w:color="000080"/>
              <w:right w:val="nil"/>
            </w:tcBorders>
          </w:tcPr>
          <w:p w14:paraId="0C783A88" w14:textId="7448429D" w:rsidR="001A4303" w:rsidRPr="00540850" w:rsidRDefault="005C7CF8" w:rsidP="001A4303">
            <w:pPr>
              <w:contextualSpacing/>
              <w:rPr>
                <w:rFonts w:eastAsia="SimSun"/>
                <w:noProof w:val="0"/>
                <w:lang w:eastAsia="zh-CN"/>
              </w:rPr>
            </w:pPr>
            <w:r>
              <w:rPr>
                <w:rFonts w:eastAsia="SimSun"/>
                <w:noProof w:val="0"/>
                <w:lang w:eastAsia="zh-CN"/>
              </w:rPr>
              <w:t>53,3</w:t>
            </w:r>
            <w:r w:rsidR="001A4303" w:rsidRPr="00540850">
              <w:rPr>
                <w:rFonts w:eastAsia="SimSun"/>
                <w:noProof w:val="0"/>
                <w:lang w:eastAsia="zh-CN"/>
              </w:rPr>
              <w:t xml:space="preserve"> L/h </w:t>
            </w:r>
          </w:p>
        </w:tc>
      </w:tr>
    </w:tbl>
    <w:p w14:paraId="0C783A8A" w14:textId="77777777" w:rsidR="00F628C5" w:rsidRPr="00686651" w:rsidRDefault="00F628C5" w:rsidP="00F628C5">
      <w:pPr>
        <w:contextualSpacing/>
        <w:rPr>
          <w:noProof w:val="0"/>
        </w:rPr>
      </w:pPr>
    </w:p>
    <w:p w14:paraId="0C783A8B" w14:textId="77777777" w:rsidR="00A0186A" w:rsidRPr="00686651" w:rsidRDefault="00A0186A" w:rsidP="002F1A55">
      <w:pPr>
        <w:rPr>
          <w:b/>
          <w:smallCaps/>
          <w:noProof w:val="0"/>
        </w:rPr>
      </w:pPr>
      <w:bookmarkStart w:id="23" w:name="_Toc335818870"/>
      <w:bookmarkEnd w:id="20"/>
      <w:bookmarkEnd w:id="21"/>
      <w:bookmarkEnd w:id="22"/>
      <w:r w:rsidRPr="00686651">
        <w:rPr>
          <w:b/>
          <w:smallCaps/>
          <w:noProof w:val="0"/>
        </w:rPr>
        <w:t xml:space="preserve">Opções do motor </w:t>
      </w:r>
      <w:bookmarkEnd w:id="23"/>
    </w:p>
    <w:p w14:paraId="0C783A8C" w14:textId="77777777" w:rsidR="00A0186A" w:rsidRPr="00540850" w:rsidRDefault="00A0186A" w:rsidP="00F628C5">
      <w:pPr>
        <w:pStyle w:val="ListParagraph"/>
        <w:numPr>
          <w:ilvl w:val="0"/>
          <w:numId w:val="3"/>
        </w:numPr>
        <w:rPr>
          <w:noProof w:val="0"/>
        </w:rPr>
      </w:pPr>
      <w:r w:rsidRPr="00686651">
        <w:rPr>
          <w:noProof w:val="0"/>
        </w:rPr>
        <w:t xml:space="preserve">Grelhas </w:t>
      </w:r>
      <w:r w:rsidRPr="00540850">
        <w:rPr>
          <w:noProof w:val="0"/>
        </w:rPr>
        <w:t xml:space="preserve">de </w:t>
      </w:r>
      <w:r w:rsidR="00EE0C53" w:rsidRPr="00540850">
        <w:rPr>
          <w:noProof w:val="0"/>
        </w:rPr>
        <w:t>proteção</w:t>
      </w:r>
      <w:r w:rsidRPr="00540850">
        <w:rPr>
          <w:noProof w:val="0"/>
        </w:rPr>
        <w:t xml:space="preserve"> das partes quentes do mo</w:t>
      </w:r>
      <w:r w:rsidR="00CC2622" w:rsidRPr="00540850">
        <w:rPr>
          <w:noProof w:val="0"/>
        </w:rPr>
        <w:t xml:space="preserve">tor: </w:t>
      </w:r>
      <w:r w:rsidR="00EE0C53" w:rsidRPr="00540850">
        <w:rPr>
          <w:noProof w:val="0"/>
        </w:rPr>
        <w:t>coletor</w:t>
      </w:r>
      <w:r w:rsidR="00CC2622" w:rsidRPr="00540850">
        <w:rPr>
          <w:noProof w:val="0"/>
        </w:rPr>
        <w:t xml:space="preserve"> de escape, turbo;</w:t>
      </w:r>
    </w:p>
    <w:p w14:paraId="0C783A8D" w14:textId="1C95D103" w:rsidR="00A0186A" w:rsidRPr="00540850" w:rsidRDefault="00A0186A" w:rsidP="00F628C5">
      <w:pPr>
        <w:pStyle w:val="ListParagraph"/>
        <w:numPr>
          <w:ilvl w:val="0"/>
          <w:numId w:val="3"/>
        </w:numPr>
        <w:rPr>
          <w:noProof w:val="0"/>
        </w:rPr>
      </w:pPr>
      <w:r w:rsidRPr="00540850">
        <w:rPr>
          <w:noProof w:val="0"/>
        </w:rPr>
        <w:t xml:space="preserve">Regulador </w:t>
      </w:r>
      <w:r w:rsidR="00540850" w:rsidRPr="00540850">
        <w:rPr>
          <w:noProof w:val="0"/>
        </w:rPr>
        <w:t>eletrónico</w:t>
      </w:r>
      <w:r w:rsidR="008203DB" w:rsidRPr="00540850">
        <w:rPr>
          <w:noProof w:val="0"/>
        </w:rPr>
        <w:t xml:space="preserve"> </w:t>
      </w:r>
      <w:r w:rsidRPr="00540850">
        <w:rPr>
          <w:noProof w:val="0"/>
        </w:rPr>
        <w:t xml:space="preserve">de </w:t>
      </w:r>
      <w:r w:rsidR="00CC2622" w:rsidRPr="00540850">
        <w:rPr>
          <w:noProof w:val="0"/>
        </w:rPr>
        <w:t>velocidade do motor</w:t>
      </w:r>
      <w:r w:rsidR="00540850" w:rsidRPr="00540850">
        <w:rPr>
          <w:noProof w:val="0"/>
        </w:rPr>
        <w:t xml:space="preserve"> com +- 0</w:t>
      </w:r>
      <w:r w:rsidR="00481321" w:rsidRPr="00540850">
        <w:rPr>
          <w:noProof w:val="0"/>
        </w:rPr>
        <w:t>,</w:t>
      </w:r>
      <w:r w:rsidR="006B6087">
        <w:rPr>
          <w:noProof w:val="0"/>
        </w:rPr>
        <w:t>2</w:t>
      </w:r>
      <w:r w:rsidR="00481321" w:rsidRPr="00540850">
        <w:rPr>
          <w:noProof w:val="0"/>
        </w:rPr>
        <w:t>5</w:t>
      </w:r>
      <w:r w:rsidR="00A54C60" w:rsidRPr="00540850">
        <w:rPr>
          <w:noProof w:val="0"/>
        </w:rPr>
        <w:t>% de precisão de regulação</w:t>
      </w:r>
      <w:r w:rsidR="00CC2622" w:rsidRPr="00540850">
        <w:rPr>
          <w:noProof w:val="0"/>
        </w:rPr>
        <w:t>;</w:t>
      </w:r>
    </w:p>
    <w:p w14:paraId="0C783A8E" w14:textId="77777777" w:rsidR="00A0186A" w:rsidRPr="00686651" w:rsidRDefault="00A0186A" w:rsidP="00F628C5">
      <w:pPr>
        <w:pStyle w:val="ListParagraph"/>
        <w:numPr>
          <w:ilvl w:val="0"/>
          <w:numId w:val="3"/>
        </w:numPr>
        <w:rPr>
          <w:noProof w:val="0"/>
        </w:rPr>
      </w:pPr>
      <w:r w:rsidRPr="00540850">
        <w:rPr>
          <w:noProof w:val="0"/>
        </w:rPr>
        <w:t>Sonda de segurança da</w:t>
      </w:r>
      <w:r w:rsidRPr="00686651">
        <w:rPr>
          <w:noProof w:val="0"/>
        </w:rPr>
        <w:t xml:space="preserve"> temperatura do óleo do motor que permite transmitir a informação da temperatura ao auto</w:t>
      </w:r>
      <w:r w:rsidR="004D0838" w:rsidRPr="00686651">
        <w:rPr>
          <w:noProof w:val="0"/>
        </w:rPr>
        <w:t>matismo para a paragem imediata;</w:t>
      </w:r>
    </w:p>
    <w:p w14:paraId="0C783A8F" w14:textId="77777777" w:rsidR="002B75B7" w:rsidRPr="00540850" w:rsidRDefault="00A54C60" w:rsidP="00F628C5">
      <w:pPr>
        <w:pStyle w:val="ListParagraph"/>
        <w:numPr>
          <w:ilvl w:val="0"/>
          <w:numId w:val="3"/>
        </w:numPr>
        <w:rPr>
          <w:noProof w:val="0"/>
        </w:rPr>
      </w:pPr>
      <w:r w:rsidRPr="00686651">
        <w:rPr>
          <w:noProof w:val="0"/>
        </w:rPr>
        <w:t>Bomba para</w:t>
      </w:r>
      <w:r w:rsidR="002B75B7" w:rsidRPr="00686651">
        <w:rPr>
          <w:noProof w:val="0"/>
        </w:rPr>
        <w:t xml:space="preserve"> drenagem do</w:t>
      </w:r>
      <w:r w:rsidR="004D0838" w:rsidRPr="00686651">
        <w:rPr>
          <w:noProof w:val="0"/>
        </w:rPr>
        <w:t xml:space="preserve"> óleo para uma </w:t>
      </w:r>
      <w:r w:rsidR="004D0838" w:rsidRPr="00540850">
        <w:rPr>
          <w:noProof w:val="0"/>
        </w:rPr>
        <w:t>fácil manutenção;</w:t>
      </w:r>
    </w:p>
    <w:p w14:paraId="0C783A90" w14:textId="36DFAF99" w:rsidR="002B75B7" w:rsidRDefault="002B75B7" w:rsidP="00F628C5">
      <w:pPr>
        <w:pStyle w:val="ListParagraph"/>
        <w:numPr>
          <w:ilvl w:val="0"/>
          <w:numId w:val="3"/>
        </w:numPr>
        <w:rPr>
          <w:noProof w:val="0"/>
        </w:rPr>
      </w:pPr>
      <w:r w:rsidRPr="00540850">
        <w:rPr>
          <w:noProof w:val="0"/>
        </w:rPr>
        <w:t>Pré-filtro separador de água no combustível</w:t>
      </w:r>
      <w:r w:rsidR="00481321" w:rsidRPr="00540850">
        <w:rPr>
          <w:noProof w:val="0"/>
        </w:rPr>
        <w:t>;</w:t>
      </w:r>
    </w:p>
    <w:p w14:paraId="3E605CE5" w14:textId="79EFA3AD" w:rsidR="00F02FBE" w:rsidRPr="00F02FBE" w:rsidRDefault="00F02FBE" w:rsidP="00F628C5">
      <w:pPr>
        <w:pStyle w:val="ListParagraph"/>
        <w:numPr>
          <w:ilvl w:val="0"/>
          <w:numId w:val="3"/>
        </w:numPr>
        <w:rPr>
          <w:noProof w:val="0"/>
          <w:highlight w:val="yellow"/>
        </w:rPr>
      </w:pPr>
      <w:r w:rsidRPr="00F02FBE">
        <w:rPr>
          <w:noProof w:val="0"/>
          <w:highlight w:val="yellow"/>
        </w:rPr>
        <w:t>Tina de retenção na totalidade do combustível.</w:t>
      </w:r>
    </w:p>
    <w:p w14:paraId="0C783A91" w14:textId="77777777" w:rsidR="00B2711B" w:rsidRPr="00686651" w:rsidRDefault="00B2711B" w:rsidP="00B2711B">
      <w:pPr>
        <w:pStyle w:val="Heading3"/>
        <w:contextualSpacing/>
        <w:rPr>
          <w:noProof w:val="0"/>
        </w:rPr>
      </w:pPr>
      <w:bookmarkStart w:id="24" w:name="_Toc335818871"/>
    </w:p>
    <w:p w14:paraId="0C783A92" w14:textId="77777777" w:rsidR="00DD0D8E" w:rsidRPr="00686651" w:rsidRDefault="00162952" w:rsidP="002F1A55">
      <w:pPr>
        <w:rPr>
          <w:b/>
          <w:smallCaps/>
          <w:noProof w:val="0"/>
        </w:rPr>
      </w:pPr>
      <w:bookmarkStart w:id="25" w:name="_Hlk75330704"/>
      <w:r>
        <w:rPr>
          <w:b/>
          <w:smallCaps/>
          <w:noProof w:val="0"/>
        </w:rPr>
        <w:t>Classe de performan</w:t>
      </w:r>
      <w:r w:rsidR="00093D9F">
        <w:rPr>
          <w:b/>
          <w:smallCaps/>
          <w:noProof w:val="0"/>
        </w:rPr>
        <w:t>ce</w:t>
      </w:r>
    </w:p>
    <w:p w14:paraId="0C783A93" w14:textId="77777777" w:rsidR="00DD0D8E" w:rsidRPr="00540850" w:rsidRDefault="00DD0D8E" w:rsidP="00DD0D8E">
      <w:pPr>
        <w:rPr>
          <w:noProof w:val="0"/>
          <w:lang w:eastAsia="pt-PT"/>
        </w:rPr>
      </w:pPr>
      <w:r w:rsidRPr="00686651">
        <w:rPr>
          <w:noProof w:val="0"/>
          <w:lang w:eastAsia="pt-PT"/>
        </w:rPr>
        <w:t xml:space="preserve">O grupo </w:t>
      </w:r>
      <w:r w:rsidR="00EE0C53" w:rsidRPr="00686651">
        <w:rPr>
          <w:noProof w:val="0"/>
          <w:lang w:eastAsia="pt-PT"/>
        </w:rPr>
        <w:t>eletrogéneo</w:t>
      </w:r>
      <w:r w:rsidRPr="00686651">
        <w:rPr>
          <w:noProof w:val="0"/>
          <w:lang w:eastAsia="pt-PT"/>
        </w:rPr>
        <w:t xml:space="preserve"> deverá ser classificado </w:t>
      </w:r>
      <w:r w:rsidRPr="00540850">
        <w:rPr>
          <w:noProof w:val="0"/>
          <w:lang w:eastAsia="pt-PT"/>
        </w:rPr>
        <w:t xml:space="preserve">como </w:t>
      </w:r>
      <w:r w:rsidR="00162952" w:rsidRPr="00540850">
        <w:rPr>
          <w:noProof w:val="0"/>
          <w:lang w:eastAsia="pt-PT"/>
        </w:rPr>
        <w:t>G3</w:t>
      </w:r>
      <w:r w:rsidRPr="00540850">
        <w:rPr>
          <w:noProof w:val="0"/>
          <w:lang w:eastAsia="pt-PT"/>
        </w:rPr>
        <w:t xml:space="preserve"> de acordo com a ISO 8528</w:t>
      </w:r>
      <w:r w:rsidR="006550E0" w:rsidRPr="00540850">
        <w:rPr>
          <w:noProof w:val="0"/>
          <w:lang w:eastAsia="pt-PT"/>
        </w:rPr>
        <w:t>-5</w:t>
      </w:r>
      <w:r w:rsidRPr="00540850">
        <w:rPr>
          <w:noProof w:val="0"/>
          <w:lang w:eastAsia="pt-PT"/>
        </w:rPr>
        <w:t>.</w:t>
      </w:r>
    </w:p>
    <w:tbl>
      <w:tblPr>
        <w:tblStyle w:val="TableGrid"/>
        <w:tblW w:w="0" w:type="auto"/>
        <w:tblInd w:w="1119" w:type="dxa"/>
        <w:tblLook w:val="04A0" w:firstRow="1" w:lastRow="0" w:firstColumn="1" w:lastColumn="0" w:noHBand="0" w:noVBand="1"/>
      </w:tblPr>
      <w:tblGrid>
        <w:gridCol w:w="2817"/>
        <w:gridCol w:w="992"/>
      </w:tblGrid>
      <w:tr w:rsidR="00481321" w:rsidRPr="00540850" w14:paraId="0C783A96" w14:textId="77777777" w:rsidTr="002F1A55">
        <w:trPr>
          <w:trHeight w:val="284"/>
        </w:trPr>
        <w:tc>
          <w:tcPr>
            <w:tcW w:w="2817" w:type="dxa"/>
            <w:vAlign w:val="center"/>
          </w:tcPr>
          <w:p w14:paraId="0C783A94" w14:textId="77777777" w:rsidR="00481321" w:rsidRPr="00540850" w:rsidRDefault="00481321" w:rsidP="002F1A55">
            <w:pPr>
              <w:spacing w:line="240" w:lineRule="auto"/>
              <w:jc w:val="center"/>
              <w:rPr>
                <w:noProof w:val="0"/>
                <w:lang w:eastAsia="pt-PT"/>
              </w:rPr>
            </w:pPr>
          </w:p>
        </w:tc>
        <w:tc>
          <w:tcPr>
            <w:tcW w:w="992" w:type="dxa"/>
            <w:vAlign w:val="center"/>
          </w:tcPr>
          <w:p w14:paraId="0C783A95" w14:textId="77777777" w:rsidR="00481321" w:rsidRPr="00540850" w:rsidRDefault="00162952" w:rsidP="002F1A55">
            <w:pPr>
              <w:spacing w:line="240" w:lineRule="auto"/>
              <w:jc w:val="center"/>
              <w:rPr>
                <w:noProof w:val="0"/>
                <w:lang w:eastAsia="pt-PT"/>
              </w:rPr>
            </w:pPr>
            <w:r w:rsidRPr="00540850">
              <w:rPr>
                <w:noProof w:val="0"/>
                <w:lang w:eastAsia="pt-PT"/>
              </w:rPr>
              <w:t>G3</w:t>
            </w:r>
          </w:p>
        </w:tc>
      </w:tr>
      <w:tr w:rsidR="00481321" w:rsidRPr="00540850" w14:paraId="0C783A99" w14:textId="77777777" w:rsidTr="002F1A55">
        <w:trPr>
          <w:trHeight w:val="284"/>
        </w:trPr>
        <w:tc>
          <w:tcPr>
            <w:tcW w:w="2817" w:type="dxa"/>
            <w:vAlign w:val="center"/>
          </w:tcPr>
          <w:p w14:paraId="0C783A97" w14:textId="77777777" w:rsidR="00481321" w:rsidRPr="00540850" w:rsidRDefault="00481321" w:rsidP="002F1A55">
            <w:pPr>
              <w:spacing w:line="240" w:lineRule="auto"/>
              <w:jc w:val="center"/>
              <w:rPr>
                <w:noProof w:val="0"/>
                <w:lang w:eastAsia="pt-PT"/>
              </w:rPr>
            </w:pPr>
            <w:proofErr w:type="spellStart"/>
            <w:r w:rsidRPr="00540850">
              <w:rPr>
                <w:noProof w:val="0"/>
                <w:lang w:eastAsia="pt-PT"/>
              </w:rPr>
              <w:t>Máx</w:t>
            </w:r>
            <w:proofErr w:type="spellEnd"/>
            <w:r w:rsidRPr="00540850">
              <w:rPr>
                <w:noProof w:val="0"/>
                <w:lang w:eastAsia="pt-PT"/>
              </w:rPr>
              <w:t xml:space="preserve"> queda de frequência</w:t>
            </w:r>
          </w:p>
        </w:tc>
        <w:tc>
          <w:tcPr>
            <w:tcW w:w="992" w:type="dxa"/>
            <w:vAlign w:val="center"/>
          </w:tcPr>
          <w:p w14:paraId="0C783A98" w14:textId="77777777" w:rsidR="00481321" w:rsidRPr="00540850" w:rsidRDefault="00162952" w:rsidP="002F1A55">
            <w:pPr>
              <w:spacing w:line="240" w:lineRule="auto"/>
              <w:jc w:val="center"/>
              <w:rPr>
                <w:noProof w:val="0"/>
                <w:lang w:eastAsia="pt-PT"/>
              </w:rPr>
            </w:pPr>
            <w:r w:rsidRPr="00540850">
              <w:rPr>
                <w:noProof w:val="0"/>
                <w:lang w:eastAsia="pt-PT"/>
              </w:rPr>
              <w:t>-7</w:t>
            </w:r>
            <w:r w:rsidR="00481321" w:rsidRPr="00540850">
              <w:rPr>
                <w:noProof w:val="0"/>
                <w:lang w:eastAsia="pt-PT"/>
              </w:rPr>
              <w:t>%</w:t>
            </w:r>
          </w:p>
        </w:tc>
      </w:tr>
      <w:tr w:rsidR="00481321" w:rsidRPr="00686651" w14:paraId="0C783A9C" w14:textId="77777777" w:rsidTr="002F1A55">
        <w:trPr>
          <w:trHeight w:val="284"/>
        </w:trPr>
        <w:tc>
          <w:tcPr>
            <w:tcW w:w="2817" w:type="dxa"/>
            <w:vAlign w:val="center"/>
          </w:tcPr>
          <w:p w14:paraId="0C783A9A" w14:textId="77777777" w:rsidR="00481321" w:rsidRPr="00540850" w:rsidRDefault="00481321" w:rsidP="002F1A55">
            <w:pPr>
              <w:spacing w:line="240" w:lineRule="auto"/>
              <w:jc w:val="center"/>
              <w:rPr>
                <w:noProof w:val="0"/>
                <w:lang w:eastAsia="pt-PT"/>
              </w:rPr>
            </w:pPr>
            <w:proofErr w:type="spellStart"/>
            <w:r w:rsidRPr="00540850">
              <w:rPr>
                <w:noProof w:val="0"/>
                <w:lang w:eastAsia="pt-PT"/>
              </w:rPr>
              <w:t>Máx</w:t>
            </w:r>
            <w:proofErr w:type="spellEnd"/>
            <w:r w:rsidRPr="00540850">
              <w:rPr>
                <w:noProof w:val="0"/>
                <w:lang w:eastAsia="pt-PT"/>
              </w:rPr>
              <w:t>. queda de tensão</w:t>
            </w:r>
          </w:p>
        </w:tc>
        <w:tc>
          <w:tcPr>
            <w:tcW w:w="992" w:type="dxa"/>
            <w:vAlign w:val="center"/>
          </w:tcPr>
          <w:p w14:paraId="0C783A9B" w14:textId="77777777" w:rsidR="00481321" w:rsidRPr="00540850" w:rsidRDefault="00162952" w:rsidP="002F1A55">
            <w:pPr>
              <w:spacing w:line="240" w:lineRule="auto"/>
              <w:jc w:val="center"/>
              <w:rPr>
                <w:noProof w:val="0"/>
                <w:lang w:eastAsia="pt-PT"/>
              </w:rPr>
            </w:pPr>
            <w:r w:rsidRPr="00540850">
              <w:rPr>
                <w:noProof w:val="0"/>
                <w:lang w:eastAsia="pt-PT"/>
              </w:rPr>
              <w:t>-15</w:t>
            </w:r>
            <w:r w:rsidR="00481321" w:rsidRPr="00540850">
              <w:rPr>
                <w:noProof w:val="0"/>
                <w:lang w:eastAsia="pt-PT"/>
              </w:rPr>
              <w:t>%</w:t>
            </w:r>
          </w:p>
        </w:tc>
      </w:tr>
      <w:bookmarkEnd w:id="25"/>
    </w:tbl>
    <w:p w14:paraId="0C783A9D" w14:textId="77777777" w:rsidR="00DD0D8E" w:rsidRPr="00686651" w:rsidRDefault="00DD0D8E" w:rsidP="00DD0D8E">
      <w:pPr>
        <w:rPr>
          <w:noProof w:val="0"/>
          <w:lang w:eastAsia="pt-PT"/>
        </w:rPr>
      </w:pPr>
    </w:p>
    <w:p w14:paraId="0C783A9E" w14:textId="77777777" w:rsidR="00B2711B" w:rsidRPr="00686651" w:rsidRDefault="00B2711B" w:rsidP="002F1A55">
      <w:pPr>
        <w:rPr>
          <w:b/>
          <w:smallCaps/>
          <w:noProof w:val="0"/>
        </w:rPr>
      </w:pPr>
      <w:r w:rsidRPr="00686651">
        <w:rPr>
          <w:b/>
          <w:smallCaps/>
          <w:noProof w:val="0"/>
        </w:rPr>
        <w:t>Sistema de pré-aquecimento</w:t>
      </w:r>
    </w:p>
    <w:p w14:paraId="0C783A9F" w14:textId="77777777" w:rsidR="00B2711B" w:rsidRPr="00686651" w:rsidRDefault="00B2711B" w:rsidP="00B2711B">
      <w:pPr>
        <w:rPr>
          <w:rFonts w:cs="Arial"/>
          <w:noProof w:val="0"/>
        </w:rPr>
      </w:pPr>
      <w:r w:rsidRPr="00686651">
        <w:rPr>
          <w:rFonts w:cs="Arial"/>
          <w:noProof w:val="0"/>
        </w:rPr>
        <w:t>Para facilitar o arranque do motor deverá ser previsto um sistema de pré-aquecimento, através de uma resistência de aquecimento do líquido de refrigeração, controlada por um termóstato.</w:t>
      </w:r>
    </w:p>
    <w:p w14:paraId="0C783AA0" w14:textId="77777777" w:rsidR="00574C8E" w:rsidRPr="00686651" w:rsidRDefault="00574C8E" w:rsidP="00B2711B">
      <w:pPr>
        <w:rPr>
          <w:noProof w:val="0"/>
          <w:lang w:eastAsia="pt-PT"/>
        </w:rPr>
      </w:pPr>
    </w:p>
    <w:p w14:paraId="0C783AA1" w14:textId="77777777" w:rsidR="00481321" w:rsidRPr="00686651" w:rsidRDefault="00481321" w:rsidP="00B2711B">
      <w:pPr>
        <w:rPr>
          <w:noProof w:val="0"/>
          <w:lang w:eastAsia="pt-PT"/>
        </w:rPr>
      </w:pPr>
    </w:p>
    <w:bookmarkEnd w:id="24"/>
    <w:p w14:paraId="0C783AA2" w14:textId="77777777" w:rsidR="00B2711B" w:rsidRPr="00686651" w:rsidRDefault="00B2711B" w:rsidP="002F1A55">
      <w:pPr>
        <w:rPr>
          <w:b/>
          <w:smallCaps/>
          <w:noProof w:val="0"/>
        </w:rPr>
      </w:pPr>
      <w:r w:rsidRPr="00686651">
        <w:rPr>
          <w:b/>
          <w:smallCaps/>
          <w:noProof w:val="0"/>
        </w:rPr>
        <w:t xml:space="preserve">Sistema </w:t>
      </w:r>
      <w:r w:rsidR="00EE0C53" w:rsidRPr="00686651">
        <w:rPr>
          <w:b/>
          <w:smallCaps/>
          <w:noProof w:val="0"/>
        </w:rPr>
        <w:t>elétrico</w:t>
      </w:r>
      <w:r w:rsidRPr="00686651">
        <w:rPr>
          <w:b/>
          <w:smallCaps/>
          <w:noProof w:val="0"/>
        </w:rPr>
        <w:t xml:space="preserve"> de arranque</w:t>
      </w:r>
    </w:p>
    <w:p w14:paraId="0C783AA3" w14:textId="77777777" w:rsidR="00B2711B" w:rsidRPr="00686651" w:rsidRDefault="00B2711B" w:rsidP="00B2711B">
      <w:pPr>
        <w:rPr>
          <w:rFonts w:cs="Arial"/>
          <w:noProof w:val="0"/>
        </w:rPr>
      </w:pPr>
      <w:r w:rsidRPr="00686651">
        <w:rPr>
          <w:rFonts w:cs="Arial"/>
          <w:noProof w:val="0"/>
        </w:rPr>
        <w:lastRenderedPageBreak/>
        <w:t xml:space="preserve">Sistema de </w:t>
      </w:r>
      <w:r w:rsidRPr="00540850">
        <w:rPr>
          <w:rFonts w:cs="Arial"/>
          <w:noProof w:val="0"/>
        </w:rPr>
        <w:t xml:space="preserve">arranque a </w:t>
      </w:r>
      <w:r w:rsidR="00481321" w:rsidRPr="00540850">
        <w:rPr>
          <w:rFonts w:cs="Arial"/>
          <w:noProof w:val="0"/>
        </w:rPr>
        <w:t>2</w:t>
      </w:r>
      <w:r w:rsidR="00540850" w:rsidRPr="00540850">
        <w:rPr>
          <w:rFonts w:cs="Arial"/>
          <w:noProof w:val="0"/>
        </w:rPr>
        <w:t>4</w:t>
      </w:r>
      <w:r w:rsidRPr="00540850">
        <w:rPr>
          <w:rFonts w:cs="Arial"/>
          <w:noProof w:val="0"/>
        </w:rPr>
        <w:t>V, equipado</w:t>
      </w:r>
      <w:r w:rsidRPr="00686651">
        <w:rPr>
          <w:rFonts w:cs="Arial"/>
          <w:noProof w:val="0"/>
        </w:rPr>
        <w:t xml:space="preserve"> com baterias</w:t>
      </w:r>
      <w:r w:rsidR="00986D96" w:rsidRPr="00686651">
        <w:rPr>
          <w:rFonts w:cs="Arial"/>
          <w:noProof w:val="0"/>
        </w:rPr>
        <w:t xml:space="preserve"> ácido-chumbo</w:t>
      </w:r>
      <w:r w:rsidRPr="00686651">
        <w:rPr>
          <w:rFonts w:cs="Arial"/>
          <w:noProof w:val="0"/>
        </w:rPr>
        <w:t xml:space="preserve"> de alta capacidade e sem manutenção, montadas sobre a base comum ao motor e alternador.</w:t>
      </w:r>
      <w:bookmarkStart w:id="26" w:name="_Toc335818874"/>
      <w:r w:rsidR="004D0838" w:rsidRPr="00686651">
        <w:rPr>
          <w:rFonts w:cs="Arial"/>
          <w:noProof w:val="0"/>
        </w:rPr>
        <w:t xml:space="preserve"> </w:t>
      </w:r>
      <w:r w:rsidRPr="00686651">
        <w:rPr>
          <w:rFonts w:cs="Arial"/>
          <w:noProof w:val="0"/>
        </w:rPr>
        <w:t xml:space="preserve">Para este efeito deverá ser previsto um </w:t>
      </w:r>
      <w:r w:rsidR="00986D96" w:rsidRPr="00686651">
        <w:rPr>
          <w:rFonts w:cs="Arial"/>
          <w:noProof w:val="0"/>
        </w:rPr>
        <w:t>c</w:t>
      </w:r>
      <w:r w:rsidRPr="00686651">
        <w:rPr>
          <w:rFonts w:cs="Arial"/>
          <w:noProof w:val="0"/>
        </w:rPr>
        <w:t xml:space="preserve">arregador </w:t>
      </w:r>
      <w:r w:rsidR="00EE0C53" w:rsidRPr="00686651">
        <w:rPr>
          <w:rFonts w:cs="Arial"/>
          <w:noProof w:val="0"/>
        </w:rPr>
        <w:t>eletrónico</w:t>
      </w:r>
      <w:r w:rsidRPr="00686651">
        <w:rPr>
          <w:rFonts w:cs="Arial"/>
          <w:noProof w:val="0"/>
        </w:rPr>
        <w:t xml:space="preserve"> de baterias, com potência apropriada e de função automática</w:t>
      </w:r>
      <w:r w:rsidR="00986D96" w:rsidRPr="00686651">
        <w:rPr>
          <w:rFonts w:cs="Arial"/>
          <w:noProof w:val="0"/>
        </w:rPr>
        <w:t xml:space="preserve"> de carregamento.</w:t>
      </w:r>
      <w:r w:rsidR="004D0838" w:rsidRPr="00686651">
        <w:rPr>
          <w:rFonts w:cs="Arial"/>
          <w:noProof w:val="0"/>
        </w:rPr>
        <w:t xml:space="preserve"> </w:t>
      </w:r>
    </w:p>
    <w:p w14:paraId="0C783AA4" w14:textId="77777777" w:rsidR="004D0838" w:rsidRPr="00686651" w:rsidRDefault="004D0838" w:rsidP="004D0838">
      <w:pPr>
        <w:rPr>
          <w:rFonts w:cs="Arial"/>
          <w:noProof w:val="0"/>
        </w:rPr>
      </w:pPr>
      <w:r w:rsidRPr="00686651">
        <w:rPr>
          <w:rFonts w:cs="Arial"/>
          <w:noProof w:val="0"/>
        </w:rPr>
        <w:t xml:space="preserve">O arranque do grupo será </w:t>
      </w:r>
      <w:r w:rsidR="00EE0C53" w:rsidRPr="00686651">
        <w:rPr>
          <w:rFonts w:cs="Arial"/>
          <w:noProof w:val="0"/>
        </w:rPr>
        <w:t>elétrico</w:t>
      </w:r>
      <w:r w:rsidRPr="00686651">
        <w:rPr>
          <w:rFonts w:cs="Arial"/>
          <w:noProof w:val="0"/>
        </w:rPr>
        <w:t>, com duração não superior a 10s.</w:t>
      </w:r>
    </w:p>
    <w:p w14:paraId="0C783AA5" w14:textId="77777777" w:rsidR="004D0838" w:rsidRPr="00686651" w:rsidRDefault="004D0838" w:rsidP="002F1A55">
      <w:pPr>
        <w:rPr>
          <w:b/>
          <w:smallCaps/>
          <w:noProof w:val="0"/>
        </w:rPr>
      </w:pPr>
    </w:p>
    <w:p w14:paraId="0C783AA6" w14:textId="77777777" w:rsidR="00986D96" w:rsidRPr="00686651" w:rsidRDefault="00986D96" w:rsidP="002F1A55">
      <w:pPr>
        <w:rPr>
          <w:b/>
          <w:smallCaps/>
          <w:noProof w:val="0"/>
        </w:rPr>
      </w:pPr>
      <w:r w:rsidRPr="00686651">
        <w:rPr>
          <w:b/>
          <w:smallCaps/>
          <w:noProof w:val="0"/>
        </w:rPr>
        <w:t>Filtros de ar</w:t>
      </w:r>
    </w:p>
    <w:p w14:paraId="0C783AA7" w14:textId="77777777" w:rsidR="00986D96" w:rsidRPr="00686651" w:rsidRDefault="00986D96" w:rsidP="00986D96">
      <w:pPr>
        <w:rPr>
          <w:rFonts w:cs="Arial"/>
          <w:noProof w:val="0"/>
        </w:rPr>
      </w:pPr>
      <w:r w:rsidRPr="00686651">
        <w:rPr>
          <w:rFonts w:cs="Arial"/>
          <w:noProof w:val="0"/>
        </w:rPr>
        <w:t>Deverá ser equipado com um filtro h</w:t>
      </w:r>
      <w:r w:rsidR="004D0838" w:rsidRPr="00686651">
        <w:rPr>
          <w:rFonts w:cs="Arial"/>
          <w:noProof w:val="0"/>
        </w:rPr>
        <w:t>í</w:t>
      </w:r>
      <w:r w:rsidRPr="00686651">
        <w:rPr>
          <w:rFonts w:cs="Arial"/>
          <w:noProof w:val="0"/>
        </w:rPr>
        <w:t xml:space="preserve">brido necessário à filtragem do ar de alimentação, adequado a </w:t>
      </w:r>
      <w:r w:rsidR="0069780D" w:rsidRPr="00686651">
        <w:rPr>
          <w:rFonts w:cs="Arial"/>
          <w:noProof w:val="0"/>
        </w:rPr>
        <w:t>ambientes</w:t>
      </w:r>
      <w:r w:rsidRPr="00686651">
        <w:rPr>
          <w:rFonts w:cs="Arial"/>
          <w:noProof w:val="0"/>
        </w:rPr>
        <w:t xml:space="preserve"> com poeiras.</w:t>
      </w:r>
    </w:p>
    <w:p w14:paraId="0C783AA8" w14:textId="77777777" w:rsidR="00986D96" w:rsidRPr="00686651" w:rsidRDefault="00986D96" w:rsidP="00986D96">
      <w:pPr>
        <w:rPr>
          <w:noProof w:val="0"/>
          <w:lang w:eastAsia="pt-PT"/>
        </w:rPr>
      </w:pPr>
    </w:p>
    <w:p w14:paraId="0C783AA9" w14:textId="77777777" w:rsidR="00B2711B" w:rsidRPr="00686651" w:rsidRDefault="00B2711B" w:rsidP="002F1A55">
      <w:pPr>
        <w:rPr>
          <w:b/>
          <w:smallCaps/>
          <w:noProof w:val="0"/>
        </w:rPr>
      </w:pPr>
      <w:r w:rsidRPr="00686651">
        <w:rPr>
          <w:b/>
          <w:smallCaps/>
          <w:noProof w:val="0"/>
        </w:rPr>
        <w:t>Sistema de lubrificação</w:t>
      </w:r>
    </w:p>
    <w:p w14:paraId="0C783AAA" w14:textId="77777777" w:rsidR="00B2711B" w:rsidRPr="00686651" w:rsidRDefault="00B2711B" w:rsidP="00B2711B">
      <w:pPr>
        <w:rPr>
          <w:rFonts w:cs="Arial"/>
          <w:noProof w:val="0"/>
        </w:rPr>
      </w:pPr>
      <w:r w:rsidRPr="00686651">
        <w:rPr>
          <w:rFonts w:cs="Arial"/>
          <w:noProof w:val="0"/>
        </w:rPr>
        <w:t>O motor disporá de um sistema de lubrificação que sirva o sistema global.</w:t>
      </w:r>
    </w:p>
    <w:p w14:paraId="0C783AAB" w14:textId="77777777" w:rsidR="00B2711B" w:rsidRPr="00686651" w:rsidRDefault="00B2711B" w:rsidP="00B2711B">
      <w:pPr>
        <w:rPr>
          <w:noProof w:val="0"/>
          <w:lang w:eastAsia="pt-PT"/>
        </w:rPr>
      </w:pPr>
    </w:p>
    <w:bookmarkEnd w:id="26"/>
    <w:p w14:paraId="0C783AAC" w14:textId="77777777" w:rsidR="00B2711B" w:rsidRPr="00686651" w:rsidRDefault="00574C8E" w:rsidP="002F1A55">
      <w:pPr>
        <w:rPr>
          <w:b/>
          <w:smallCaps/>
          <w:noProof w:val="0"/>
        </w:rPr>
      </w:pPr>
      <w:r w:rsidRPr="00686651">
        <w:rPr>
          <w:b/>
          <w:smallCaps/>
          <w:noProof w:val="0"/>
        </w:rPr>
        <w:t>Arrefecimento</w:t>
      </w:r>
    </w:p>
    <w:p w14:paraId="0C783AAD" w14:textId="77777777" w:rsidR="00B2711B" w:rsidRPr="00686651" w:rsidRDefault="00B2711B" w:rsidP="00B2711B">
      <w:pPr>
        <w:contextualSpacing/>
        <w:rPr>
          <w:noProof w:val="0"/>
          <w:snapToGrid w:val="0"/>
        </w:rPr>
      </w:pPr>
      <w:r w:rsidRPr="00686651">
        <w:rPr>
          <w:noProof w:val="0"/>
          <w:snapToGrid w:val="0"/>
        </w:rPr>
        <w:t>O motor deverá poder funcionar 11h a plena carga seguida de uma sobrecarga de 10% durante 1h nas condições de temperatura extremas de +</w:t>
      </w:r>
      <w:smartTag w:uri="urn:schemas-microsoft-com:office:smarttags" w:element="metricconverter">
        <w:smartTagPr>
          <w:attr w:name="ProductID" w:val="40ﾰC"/>
        </w:smartTagPr>
        <w:r w:rsidRPr="00686651">
          <w:rPr>
            <w:noProof w:val="0"/>
            <w:snapToGrid w:val="0"/>
          </w:rPr>
          <w:t>40°C</w:t>
        </w:r>
      </w:smartTag>
      <w:r w:rsidRPr="00686651">
        <w:rPr>
          <w:noProof w:val="0"/>
          <w:snapToGrid w:val="0"/>
        </w:rPr>
        <w:t xml:space="preserve"> e </w:t>
      </w:r>
      <w:smartTag w:uri="urn:schemas-microsoft-com:office:smarttags" w:element="metricconverter">
        <w:smartTagPr>
          <w:attr w:name="ProductID" w:val="-5ﾰC"/>
        </w:smartTagPr>
        <w:r w:rsidRPr="00686651">
          <w:rPr>
            <w:noProof w:val="0"/>
            <w:snapToGrid w:val="0"/>
          </w:rPr>
          <w:t>-5°C</w:t>
        </w:r>
      </w:smartTag>
      <w:r w:rsidRPr="00686651">
        <w:rPr>
          <w:noProof w:val="0"/>
          <w:snapToGrid w:val="0"/>
        </w:rPr>
        <w:t>.</w:t>
      </w:r>
    </w:p>
    <w:p w14:paraId="0C783AAE" w14:textId="77777777" w:rsidR="00B2711B" w:rsidRPr="00686651" w:rsidRDefault="00B2711B" w:rsidP="00B2711B">
      <w:pPr>
        <w:contextualSpacing/>
        <w:rPr>
          <w:noProof w:val="0"/>
          <w:snapToGrid w:val="0"/>
        </w:rPr>
      </w:pPr>
      <w:r w:rsidRPr="00686651">
        <w:rPr>
          <w:noProof w:val="0"/>
          <w:snapToGrid w:val="0"/>
        </w:rPr>
        <w:t>Nestas condições a temperatura do óleo e do líquido de refrigeração deverão manter-se abaixo dos valores limites de segurança.</w:t>
      </w:r>
    </w:p>
    <w:p w14:paraId="0C783AAF" w14:textId="77777777" w:rsidR="00986D96" w:rsidRPr="00540850" w:rsidRDefault="00986D96" w:rsidP="00B2711B">
      <w:pPr>
        <w:contextualSpacing/>
        <w:rPr>
          <w:noProof w:val="0"/>
          <w:snapToGrid w:val="0"/>
        </w:rPr>
      </w:pPr>
      <w:r w:rsidRPr="00540850">
        <w:rPr>
          <w:noProof w:val="0"/>
          <w:snapToGrid w:val="0"/>
        </w:rPr>
        <w:t>O líquido de refrigeração deverá ser composto por uma parte de etilenoglicol, d</w:t>
      </w:r>
      <w:r w:rsidR="004D0838" w:rsidRPr="00540850">
        <w:rPr>
          <w:noProof w:val="0"/>
          <w:snapToGrid w:val="0"/>
        </w:rPr>
        <w:t>e forma a proteger o circuito da</w:t>
      </w:r>
      <w:r w:rsidRPr="00540850">
        <w:rPr>
          <w:noProof w:val="0"/>
          <w:snapToGrid w:val="0"/>
        </w:rPr>
        <w:t xml:space="preserve"> c</w:t>
      </w:r>
      <w:r w:rsidR="004D0838" w:rsidRPr="00540850">
        <w:rPr>
          <w:noProof w:val="0"/>
          <w:snapToGrid w:val="0"/>
        </w:rPr>
        <w:t>orrosão interna, cavitação e dan</w:t>
      </w:r>
      <w:r w:rsidRPr="00540850">
        <w:rPr>
          <w:noProof w:val="0"/>
          <w:snapToGrid w:val="0"/>
        </w:rPr>
        <w:t>os causado pelo congelamento.</w:t>
      </w:r>
    </w:p>
    <w:p w14:paraId="0C783AB0" w14:textId="77777777" w:rsidR="00B2711B" w:rsidRPr="00540850" w:rsidRDefault="00B2711B" w:rsidP="00B2711B">
      <w:pPr>
        <w:contextualSpacing/>
        <w:rPr>
          <w:noProof w:val="0"/>
          <w:snapToGrid w:val="0"/>
        </w:rPr>
      </w:pPr>
      <w:r w:rsidRPr="00540850">
        <w:rPr>
          <w:noProof w:val="0"/>
          <w:snapToGrid w:val="0"/>
        </w:rPr>
        <w:t>A refrigeração será feita por radiador</w:t>
      </w:r>
      <w:r w:rsidR="0069780D" w:rsidRPr="00540850">
        <w:rPr>
          <w:noProof w:val="0"/>
          <w:snapToGrid w:val="0"/>
        </w:rPr>
        <w:t xml:space="preserve"> com ventoinha</w:t>
      </w:r>
      <w:r w:rsidRPr="00540850">
        <w:rPr>
          <w:noProof w:val="0"/>
          <w:snapToGrid w:val="0"/>
        </w:rPr>
        <w:t xml:space="preserve"> </w:t>
      </w:r>
      <w:r w:rsidR="00EE0C53" w:rsidRPr="00540850">
        <w:rPr>
          <w:noProof w:val="0"/>
          <w:snapToGrid w:val="0"/>
        </w:rPr>
        <w:t>acionada</w:t>
      </w:r>
      <w:r w:rsidR="0069780D" w:rsidRPr="00540850">
        <w:rPr>
          <w:noProof w:val="0"/>
          <w:snapToGrid w:val="0"/>
        </w:rPr>
        <w:t xml:space="preserve"> </w:t>
      </w:r>
      <w:r w:rsidR="00EE0C53" w:rsidRPr="00540850">
        <w:rPr>
          <w:noProof w:val="0"/>
          <w:snapToGrid w:val="0"/>
        </w:rPr>
        <w:t>diretamente</w:t>
      </w:r>
      <w:r w:rsidR="0069780D" w:rsidRPr="00540850">
        <w:rPr>
          <w:noProof w:val="0"/>
          <w:snapToGrid w:val="0"/>
        </w:rPr>
        <w:t xml:space="preserve"> pelo</w:t>
      </w:r>
      <w:r w:rsidRPr="00540850">
        <w:rPr>
          <w:noProof w:val="0"/>
          <w:snapToGrid w:val="0"/>
        </w:rPr>
        <w:t xml:space="preserve"> motor.</w:t>
      </w:r>
    </w:p>
    <w:p w14:paraId="0C783AB1" w14:textId="77777777" w:rsidR="00B2711B" w:rsidRPr="00686651" w:rsidRDefault="00B2711B" w:rsidP="00B2711B">
      <w:pPr>
        <w:contextualSpacing/>
        <w:rPr>
          <w:noProof w:val="0"/>
          <w:snapToGrid w:val="0"/>
        </w:rPr>
      </w:pPr>
      <w:r w:rsidRPr="00540850">
        <w:rPr>
          <w:noProof w:val="0"/>
          <w:snapToGrid w:val="0"/>
        </w:rPr>
        <w:t>De referir ainda que o sistema de arrefecimento deverá manter-se</w:t>
      </w:r>
      <w:r w:rsidR="00526716" w:rsidRPr="00540850">
        <w:rPr>
          <w:noProof w:val="0"/>
          <w:snapToGrid w:val="0"/>
        </w:rPr>
        <w:t xml:space="preserve"> </w:t>
      </w:r>
      <w:r w:rsidRPr="00540850">
        <w:rPr>
          <w:noProof w:val="0"/>
          <w:snapToGrid w:val="0"/>
        </w:rPr>
        <w:t>em funcionamento</w:t>
      </w:r>
      <w:r w:rsidRPr="00686651">
        <w:rPr>
          <w:noProof w:val="0"/>
          <w:snapToGrid w:val="0"/>
        </w:rPr>
        <w:t xml:space="preserve">, mesmo após </w:t>
      </w:r>
      <w:r w:rsidR="00526716" w:rsidRPr="00686651">
        <w:rPr>
          <w:noProof w:val="0"/>
          <w:snapToGrid w:val="0"/>
        </w:rPr>
        <w:t>o retorno da rede</w:t>
      </w:r>
      <w:r w:rsidRPr="00686651">
        <w:rPr>
          <w:noProof w:val="0"/>
          <w:snapToGrid w:val="0"/>
        </w:rPr>
        <w:t>, de forma a garantir os valores de temperatura admissíveis no equipamento.</w:t>
      </w:r>
    </w:p>
    <w:p w14:paraId="0C783AB2" w14:textId="77777777" w:rsidR="00B2711B" w:rsidRPr="00686651" w:rsidRDefault="006B6087" w:rsidP="004D0838">
      <w:pPr>
        <w:ind w:firstLine="1418"/>
        <w:contextualSpacing/>
        <w:rPr>
          <w:noProof w:val="0"/>
          <w:snapToGrid w:val="0"/>
        </w:rPr>
      </w:pPr>
      <w:r>
        <w:rPr>
          <w:noProof w:val="0"/>
          <w:snapToGrid w:val="0"/>
        </w:rPr>
      </w:r>
      <w:r>
        <w:rPr>
          <w:noProof w:val="0"/>
          <w:snapToGrid w:val="0"/>
        </w:rPr>
        <w:pict w14:anchorId="0C783C00">
          <v:group id="_x0000_s1336" editas="canvas" style="width:312.15pt;height:173.65pt;mso-position-horizontal-relative:char;mso-position-vertical-relative:line" coordorigin="2353,2186" coordsize="6243,3473">
            <o:lock v:ext="edit" aspectratio="t"/>
            <v:shape id="_x0000_s1337" type="#_x0000_t75" style="position:absolute;left:2353;top:2186;width:6243;height:3473" o:preferrelative="f">
              <v:fill o:detectmouseclick="t"/>
              <v:path o:extrusionok="t" o:connecttype="none"/>
              <o:lock v:ext="edit" text="t"/>
            </v:shape>
            <v:shape id="_x0000_s1338" type="#_x0000_t75" style="position:absolute;left:2353;top:3416;width:3450;height:1814" fillcolor="black" strokecolor="white" strokeweight="3e-5mm">
              <v:imagedata r:id="rId11" o:title=""/>
            </v:shape>
            <v:rect id="_x0000_s1339" style="position:absolute;left:7273;top:3341;width:300;height:1800" fillcolor="#69f">
              <o:extrusion v:ext="view" on="t"/>
            </v:rect>
            <v:rect id="_x0000_s1340" style="position:absolute;left:7573;top:3176;width:301;height:2145" fillcolor="#9c0">
              <v:fill r:id="rId12" o:title="" type="pattern"/>
              <o:extrusion v:ext="view" on="t"/>
            </v:rect>
            <v:group id="_x0000_s1341" style="position:absolute;left:6869;top:3520;width:224;height:1487" coordorigin="501,68" coordsize="16,121">
              <v:oval id="_x0000_s1342" style="position:absolute;left:501;top:68;width:16;height:61">
                <v:shadow on="t" opacity=".5" offset="6pt,-6pt"/>
              </v:oval>
              <v:oval id="_x0000_s1343" style="position:absolute;left:501;top:128;width:16;height:61">
                <v:shadow on="t" opacity=".5" offset="6pt,-6pt"/>
              </v:oval>
              <v:line id="_x0000_s1344" style="position:absolute" from="501,128" to="515,128">
                <v:shadow on="t" opacity=".5" offset="6pt,-6pt"/>
              </v:line>
            </v:group>
            <v:line id="_x0000_s1345" style="position:absolute" from="4768,4181" to="4768,5050"/>
            <v:line id="_x0000_s1346" style="position:absolute;flip:y" from="4768,5050" to="7303,5050" strokeweight=".5pt"/>
            <v:line id="_x0000_s1347" style="position:absolute;flip:y" from="5083,3236" to="7394,3236" strokeweight=".5pt"/>
            <v:group id="_x0000_s1348" style="position:absolute;left:7378;top:2186;width:526;height:540" coordorigin="396,35" coordsize="35,36">
              <v:group id="_x0000_s1349" style="position:absolute;left:396;top:41;width:35;height:30" coordorigin="659,88" coordsize="35,30">
                <v:rect id="_x0000_s1350" style="position:absolute;left:659;top:88;width:35;height:15"/>
                <v:rect id="_x0000_s1351" style="position:absolute;left:659;top:103;width:35;height:15" fillcolor="black">
                  <v:fill r:id="rId13" o:title="" type="pattern"/>
                </v:rect>
              </v:group>
              <v:group id="_x0000_s1352" style="position:absolute;left:407;top:35;width:14;height:6" coordorigin="407,35" coordsize="14,6">
                <v:rect id="_x0000_s1353" style="position:absolute;left:407;top:35;width:14;height:3"/>
                <v:line id="_x0000_s1354" style="position:absolute" from="410,38" to="410,41"/>
                <v:line id="_x0000_s1355" style="position:absolute" from="418,38" to="418,41"/>
              </v:group>
            </v:group>
            <v:line id="_x0000_s1356" style="position:absolute" from="7874,2726" to="7874,3010" strokeweight=".25pt"/>
            <v:line id="_x0000_s1357" style="position:absolute;flip:y" from="6373,2996" to="6373,4392" strokeweight=".5pt"/>
            <v:line id="_x0000_s1358" style="position:absolute" from="4619,4392" to="5068,4392" strokeweight=".5pt"/>
            <v:line id="_x0000_s1359" style="position:absolute" from="5249,4392" to="6373,4392" strokeweight=".5pt"/>
            <v:group id="_x0000_s1360" style="position:absolute;left:4829;top:4497;width:165;height:164" coordorigin="265,266" coordsize="9,8">
              <v:oval id="_x0000_s1361" style="position:absolute;left:265;top:266;width:9;height:8"/>
              <v:line id="_x0000_s1362" style="position:absolute;flip:x" from="265,270" to="269,270">
                <v:stroke endarrow="block"/>
              </v:line>
            </v:group>
            <v:line id="_x0000_s1363" style="position:absolute;flip:x" from="5893,2696" to="7378,2891" strokeweight=".25pt"/>
            <v:line id="_x0000_s1364" style="position:absolute;flip:x" from="5879,2891" to="5893,4572" strokeweight=".25pt"/>
            <v:line id="_x0000_s1365" style="position:absolute" from="4543,4586" to="4813,4586" strokeweight=".5pt"/>
            <v:line id="_x0000_s1366" style="position:absolute" from="4543,4572" to="4829,4572" strokecolor="#9c0"/>
            <v:line id="_x0000_s1367" style="position:absolute" from="4994,4586" to="6359,4586" strokeweight=".5pt"/>
            <v:line id="_x0000_s1368" style="position:absolute" from="4994,4572" to="6373,4572" strokecolor="#9c0"/>
            <v:line id="_x0000_s1369" style="position:absolute;rotation:90" from="6029,4916" to="6689,4916" strokeweight=".5pt"/>
            <v:line id="_x0000_s1370" style="position:absolute;rotation:90" from="6044,4901" to="6702,4901" strokecolor="#9c0"/>
            <v:line id="_x0000_s1371" style="position:absolute" from="6388,5230" to="7573,5230" strokecolor="#9c0"/>
            <v:line id="_x0000_s1372" style="position:absolute" from="6359,5246" to="7573,5246" strokeweight=".5pt"/>
            <v:line id="_x0000_s1373" style="position:absolute" from="6359,2981" to="7769,2981" strokecolor="#9c0"/>
            <v:line id="_x0000_s1374" style="position:absolute" from="6373,2996" to="7754,2996" strokeweight=".5pt"/>
            <v:line id="_x0000_s1375" style="position:absolute" from="6359,2981" to="6359,4376" strokecolor="#9c0"/>
            <v:line id="_x0000_s1376" style="position:absolute" from="5263,4376" to="6344,4376" strokecolor="#9c0"/>
            <v:line id="_x0000_s1377" style="position:absolute" from="4619,4376" to="5068,4376" strokecolor="#9c0"/>
            <v:line id="_x0000_s1378" style="position:absolute" from="5099,3222" to="7408,3222" strokecolor="#69f"/>
            <v:line id="_x0000_s1379" style="position:absolute" from="4784,5036" to="7303,5036" strokecolor="#69f"/>
            <v:line id="_x0000_s1380" style="position:absolute" from="4784,4181" to="4784,5036" strokecolor="#69f"/>
            <v:rect id="_x0000_s1381" style="position:absolute;left:6778;top:4242;width:165;height:43" fillcolor="black"/>
            <v:line id="_x0000_s1382" style="position:absolute;rotation:90" from="5090,4504" to="5226,4504" strokeweight=".5pt"/>
            <v:line id="_x0000_s1383" style="position:absolute;rotation:90" from="5105,4504" to="5241,4504" strokecolor="#9c0"/>
            <v:line id="_x0000_s1384" style="position:absolute;flip:x" from="6509,5246" to="6583,5246">
              <v:stroke endarrow="block"/>
            </v:line>
            <v:line id="_x0000_s1385" style="position:absolute" from="6568,5050" to="6628,5050">
              <v:stroke endarrow="block"/>
            </v:line>
            <v:line id="_x0000_s1386" style="position:absolute" from="6599,2996" to="6659,2996">
              <v:stroke endarrow="block"/>
            </v:line>
            <v:line id="_x0000_s1387" style="position:absolute;flip:x" from="6509,3236" to="6583,3236">
              <v:stroke endarrow="block"/>
            </v:line>
            <v:rect id="_x0000_s1392" style="position:absolute;left:5774;top:4242;width:1004;height:43" fillcolor="black"/>
            <v:shape id="_x0000_s1393" type="#_x0000_t75" style="position:absolute;left:4603;top:3971;width:331;height:210" fillcolor="black" strokecolor="white" strokeweight="3e-5mm">
              <v:imagedata r:id="rId14" o:title=""/>
            </v:shape>
            <v:group id="_x0000_s1394" style="position:absolute;left:5083;top:4361;width:180;height:75" coordorigin="190,65" coordsize="12,5">
              <v:line id="_x0000_s1395" style="position:absolute" from="191,66" to="202,66" strokecolor="white" strokeweight="1.75pt"/>
              <v:line id="_x0000_s1396" style="position:absolute;flip:x" from="194,68" to="198,68" strokecolor="white" strokeweight="1.75pt"/>
              <v:line id="_x0000_s1397" style="position:absolute" from="190,65" to="202,65"/>
              <v:line id="_x0000_s1398" style="position:absolute;flip:y" from="194,70" to="198,70"/>
              <v:line id="_x0000_s1399" style="position:absolute;flip:y" from="198,68" to="202,68"/>
              <v:line id="_x0000_s1400" style="position:absolute;flip:y" from="190,68" to="194,68"/>
              <v:line id="_x0000_s1401" style="position:absolute" from="190,65" to="190,68"/>
              <v:line id="_x0000_s1402" style="position:absolute" from="202,65" to="202,68"/>
              <v:line id="_x0000_s1403" style="position:absolute" from="198,68" to="198,70"/>
              <v:line id="_x0000_s1404" style="position:absolute" from="194,68" to="194,70"/>
            </v:group>
            <v:group id="_x0000_s1405" style="position:absolute;left:4364;top:3190;width:749;height:496" coordorigin="260,44" coordsize="50,33">
              <v:group id="_x0000_s1406" style="position:absolute;left:260;top:44;width:50;height:33" coordorigin="248,43" coordsize="50,33">
                <v:line id="_x0000_s1407" style="position:absolute" from="251,72" to="273,72" strokecolor="white" strokeweight="1pt"/>
                <v:line id="_x0000_s1408" style="position:absolute" from="251,69" to="271,69" strokecolor="white" strokeweight="1pt"/>
                <v:line id="_x0000_s1409" style="position:absolute" from="253,66" to="270,66" strokecolor="white" strokeweight="1pt"/>
                <v:line id="_x0000_s1410" style="position:absolute" from="256,63" to="270,63" strokecolor="white" strokeweight="1pt"/>
                <v:line id="_x0000_s1411" style="position:absolute" from="260,60" to="272,60" strokecolor="white" strokeweight="1pt"/>
                <v:line id="_x0000_s1412" style="position:absolute" from="262,58" to="274,58" strokecolor="white" strokeweight="1pt"/>
                <v:line id="_x0000_s1413" style="position:absolute" from="265,56" to="276,56" strokecolor="white" strokeweight="1pt"/>
                <v:group id="_x0000_s1414" style="position:absolute;left:248;top:43;width:50;height:33" coordorigin="248,43" coordsize="50,33">
                  <v:group id="_x0000_s1415" style="position:absolute;left:248;top:43;width:50;height:33" coordorigin="235,303" coordsize="115,67">
                    <v:line id="_x0000_s1416" style="position:absolute;flip:y" from="288,303" to="345,317" strokeweight="1.5pt"/>
                    <v:line id="_x0000_s1417" style="position:absolute;flip:y" from="308,318" to="350,329" strokeweight="1.5pt"/>
                    <v:line id="_x0000_s1418" style="position:absolute" from="345,303" to="350,318" strokeweight="1.5pt"/>
                    <v:group id="_x0000_s1419" style="position:absolute;left:289;top:329;width:33;height:41" coordorigin="302,372" coordsize="33,41">
                      <v:shapetype id="_x0000_t19" coordsize="21600,21600" o:spt="19" adj="-5898240,,,21600,21600" path="wr-21600,,21600,43200,,,21600,21600nfewr-21600,,21600,43200,,,21600,21600l,21600nsxe" filled="f">
                        <v:formulas>
                          <v:f eqn="val #2"/>
                          <v:f eqn="val #3"/>
                          <v:f eqn="val #4"/>
                        </v:formulas>
                        <v:path arrowok="t" o:extrusionok="f" gradientshapeok="t" o:connecttype="custom" o:connectlocs="0,0;21600,21600;0,21600"/>
                        <v:handles>
                          <v:h position="@2,#0" polar="@0,@1"/>
                          <v:h position="@2,#1" polar="@0,@1"/>
                        </v:handles>
                      </v:shapetype>
                      <v:shape id="_x0000_s1420" type="#_x0000_t19" style="position:absolute;left:302;top:372;width:26;height:20;flip:x" coordsize="21600,20913" adj="-4948564,,,20913" path="wr-21600,-687,21600,42513,5405,,21600,20913nfewr-21600,-687,21600,42513,5405,,21600,20913l,20913nsxe" fillcolor="black" strokeweight="1.5pt">
                        <v:path o:connectlocs="5405,0;21600,20913;0,20913"/>
                      </v:shape>
                      <v:shape id="_x0000_s1421" type="#_x0000_t19" style="position:absolute;left:302;top:392;width:33;height:21;flip:x y" fillcolor="#f60" strokeweight="1.5pt"/>
                    </v:group>
                    <v:line id="_x0000_s1422" style="position:absolute;flip:x" from="253,317" to="288,341" strokeweight="1.5pt"/>
                    <v:shape id="_x0000_s1423" type="#_x0000_t19" style="position:absolute;left:235;top:345;width:25;height:20;rotation:1870758fd;flip:x" fillcolor="#f60" strokeweight="1.5pt"/>
                    <v:line id="_x0000_s1424" style="position:absolute" from="242,370" to="330,370" strokeweight="1.5pt"/>
                  </v:group>
                  <v:line id="_x0000_s1425" style="position:absolute" from="251,73" to="273,73" strokecolor="white" strokeweight="1pt"/>
                  <v:line id="_x0000_s1426" style="position:absolute" from="252,74" to="276,74" strokecolor="white" strokeweight="1pt"/>
                  <v:line id="_x0000_s1427" style="position:absolute" from="251,71" to="271,71" strokecolor="white" strokeweight="1pt"/>
                  <v:line id="_x0000_s1428" style="position:absolute" from="251,70" to="271,70" strokecolor="white" strokeweight="1pt"/>
                  <v:line id="_x0000_s1429" style="position:absolute" from="252,68" to="270,68" strokecolor="white" strokeweight="1pt"/>
                  <v:line id="_x0000_s1430" style="position:absolute" from="253,67" to="270,67" strokecolor="white" strokeweight="1pt"/>
                  <v:line id="_x0000_s1431" style="position:absolute" from="254,65" to="269,65" strokecolor="white" strokeweight="1pt"/>
                  <v:line id="_x0000_s1432" style="position:absolute" from="255,64" to="270,64" strokecolor="white" strokeweight="1pt"/>
                  <v:line id="_x0000_s1433" style="position:absolute" from="258,62" to="271,62" strokecolor="white" strokeweight="1pt"/>
                  <v:line id="_x0000_s1434" style="position:absolute" from="259,61" to="271,61" strokecolor="white" strokeweight="1pt"/>
                  <v:line id="_x0000_s1435" style="position:absolute" from="261,59" to="273,59" strokecolor="white" strokeweight="1pt"/>
                  <v:line id="_x0000_s1436" style="position:absolute" from="264,57" to="275,57" strokecolor="white" strokeweight="1pt"/>
                  <v:line id="_x0000_s1437" style="position:absolute" from="267,55" to="278,55" strokecolor="white" strokeweight="1pt"/>
                  <v:line id="_x0000_s1438" style="position:absolute" from="268,54" to="280,54" strokecolor="white" strokeweight="1pt"/>
                  <v:line id="_x0000_s1439" style="position:absolute" from="269,53" to="282,53" strokecolor="white" strokeweight="1pt"/>
                  <v:line id="_x0000_s1440" style="position:absolute" from="270,52" to="286,52" strokecolor="white" strokeweight="1pt"/>
                  <v:line id="_x0000_s1441" style="position:absolute" from="272,51" to="290,51" strokecolor="white" strokeweight="1pt"/>
                  <v:line id="_x0000_s1442" style="position:absolute" from="276,50" to="294,50" strokecolor="white" strokeweight="1pt"/>
                  <v:line id="_x0000_s1443" style="position:absolute" from="279,49" to="296,49" strokecolor="white" strokeweight="1pt"/>
                  <v:line id="_x0000_s1444" style="position:absolute" from="282,48" to="295,48" strokecolor="white" strokeweight="1pt"/>
                  <v:line id="_x0000_s1445" style="position:absolute" from="286,47" to="296,47" strokecolor="white" strokeweight="1pt"/>
                  <v:line id="_x0000_s1446" style="position:absolute" from="290,46" to="295,46" strokecolor="white" strokeweight="1pt"/>
                  <v:line id="_x0000_s1447" style="position:absolute" from="292,45" to="295,45" strokecolor="white" strokeweight="1pt"/>
                </v:group>
              </v:group>
              <v:line id="_x0000_s1448" style="position:absolute;flip:y" from="284,45" to="307,52" strokecolor="white"/>
              <v:line id="_x0000_s1449" style="position:absolute;flip:y" from="286,50" to="308,57" strokecolor="white"/>
              <v:line id="_x0000_s1450" style="position:absolute" from="275,65" to="287,75" strokecolor="white"/>
              <v:line id="_x0000_s1451" style="position:absolute;flip:x y" from="280,64" to="283,71" strokecolor="white"/>
              <v:line id="_x0000_s1452" style="position:absolute;flip:y" from="282,59" to="283,66" strokecolor="white"/>
              <v:line id="_x0000_s1453" style="position:absolute" from="307,46" to="308,50" strokecolor="white"/>
            </v:group>
            <v:oval id="_x0000_s1454" style="position:absolute;left:5863;top:4556;width:45;height:45" fillcolor="black"/>
            <v:line id="_x0000_s1455" style="position:absolute;flip:x" from="5488,2306" to="7363,2561" strokeweight=".25pt"/>
            <v:line id="_x0000_s1456" style="position:absolute;flip:x" from="5488,2561" to="5488,3732" strokeweight=".25pt"/>
            <v:line id="_x0000_s1457" style="position:absolute" from="8037,4645" to="8473,4646">
              <v:stroke endarrow="block"/>
            </v:line>
            <v:line id="_x0000_s1458" style="position:absolute" from="8037,4112" to="8473,4113">
              <v:stroke endarrow="block"/>
            </v:line>
            <v:line id="_x0000_s1459" style="position:absolute" from="8037,3579" to="8473,3580">
              <v:stroke endarrow="block"/>
            </v:line>
            <w10:anchorlock/>
          </v:group>
        </w:pict>
      </w:r>
    </w:p>
    <w:p w14:paraId="0C783AB3" w14:textId="77777777" w:rsidR="00A0186A" w:rsidRPr="00686651" w:rsidRDefault="00A0186A" w:rsidP="00C368B4">
      <w:pPr>
        <w:pStyle w:val="Heading2"/>
      </w:pPr>
      <w:bookmarkStart w:id="27" w:name="_Toc315432746"/>
      <w:bookmarkStart w:id="28" w:name="_Toc315872314"/>
      <w:bookmarkStart w:id="29" w:name="_Toc335818872"/>
      <w:bookmarkStart w:id="30" w:name="_Toc1746636"/>
      <w:r w:rsidRPr="00686651">
        <w:t>Alternador</w:t>
      </w:r>
      <w:bookmarkEnd w:id="27"/>
      <w:bookmarkEnd w:id="28"/>
      <w:bookmarkEnd w:id="29"/>
      <w:bookmarkEnd w:id="30"/>
    </w:p>
    <w:tbl>
      <w:tblPr>
        <w:tblW w:w="83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1E0" w:firstRow="1" w:lastRow="1" w:firstColumn="1" w:lastColumn="1" w:noHBand="0" w:noVBand="0"/>
      </w:tblPr>
      <w:tblGrid>
        <w:gridCol w:w="4986"/>
        <w:gridCol w:w="3333"/>
      </w:tblGrid>
      <w:tr w:rsidR="009A7248" w:rsidRPr="00686651" w14:paraId="0C783AB6" w14:textId="77777777" w:rsidTr="009A7248">
        <w:trPr>
          <w:trHeight w:hRule="exact" w:val="284"/>
          <w:jc w:val="center"/>
        </w:trPr>
        <w:tc>
          <w:tcPr>
            <w:tcW w:w="4986" w:type="dxa"/>
            <w:tcBorders>
              <w:top w:val="single" w:sz="8" w:space="0" w:color="000080"/>
              <w:left w:val="nil"/>
              <w:bottom w:val="nil"/>
              <w:right w:val="nil"/>
            </w:tcBorders>
            <w:shd w:val="clear" w:color="auto" w:fill="D9D9D9"/>
          </w:tcPr>
          <w:p w14:paraId="0C783AB4" w14:textId="77777777" w:rsidR="009A7248" w:rsidRPr="00540850" w:rsidRDefault="009A7248" w:rsidP="009A7248">
            <w:pPr>
              <w:contextualSpacing/>
              <w:rPr>
                <w:rFonts w:eastAsia="SimSun"/>
                <w:noProof w:val="0"/>
                <w:lang w:eastAsia="zh-CN"/>
              </w:rPr>
            </w:pPr>
            <w:bookmarkStart w:id="31" w:name="_Toc335818873"/>
            <w:r w:rsidRPr="00540850">
              <w:rPr>
                <w:rFonts w:eastAsia="SimSun"/>
                <w:noProof w:val="0"/>
                <w:lang w:eastAsia="zh-CN"/>
              </w:rPr>
              <w:t>Marca do Alternador</w:t>
            </w:r>
          </w:p>
        </w:tc>
        <w:tc>
          <w:tcPr>
            <w:tcW w:w="3333" w:type="dxa"/>
            <w:tcBorders>
              <w:top w:val="single" w:sz="8" w:space="0" w:color="000080"/>
              <w:left w:val="nil"/>
              <w:bottom w:val="nil"/>
              <w:right w:val="nil"/>
            </w:tcBorders>
          </w:tcPr>
          <w:p w14:paraId="0C783AB5" w14:textId="4692F637" w:rsidR="009A7248" w:rsidRPr="00540850" w:rsidRDefault="005C7CF8" w:rsidP="009A7248">
            <w:pPr>
              <w:contextualSpacing/>
              <w:rPr>
                <w:rFonts w:eastAsia="SimSun"/>
                <w:noProof w:val="0"/>
                <w:lang w:eastAsia="zh-CN"/>
              </w:rPr>
            </w:pPr>
            <w:r>
              <w:rPr>
                <w:rFonts w:eastAsia="SimSun"/>
                <w:noProof w:val="0"/>
                <w:lang w:eastAsia="zh-CN"/>
              </w:rPr>
              <w:t>KOHLER</w:t>
            </w:r>
          </w:p>
        </w:tc>
      </w:tr>
      <w:tr w:rsidR="009A7248" w:rsidRPr="00686651" w14:paraId="0C783AB9" w14:textId="77777777" w:rsidTr="009A7248">
        <w:trPr>
          <w:trHeight w:hRule="exact" w:val="284"/>
          <w:jc w:val="center"/>
        </w:trPr>
        <w:tc>
          <w:tcPr>
            <w:tcW w:w="4986" w:type="dxa"/>
            <w:tcBorders>
              <w:top w:val="nil"/>
              <w:left w:val="nil"/>
              <w:bottom w:val="single" w:sz="8" w:space="0" w:color="000080"/>
              <w:right w:val="nil"/>
            </w:tcBorders>
            <w:shd w:val="clear" w:color="auto" w:fill="D9D9D9"/>
          </w:tcPr>
          <w:p w14:paraId="0C783AB7" w14:textId="77777777" w:rsidR="009A7248" w:rsidRPr="00540850" w:rsidRDefault="009A7248" w:rsidP="009A7248">
            <w:pPr>
              <w:contextualSpacing/>
              <w:rPr>
                <w:rFonts w:eastAsia="SimSun"/>
                <w:noProof w:val="0"/>
                <w:lang w:eastAsia="zh-CN"/>
              </w:rPr>
            </w:pPr>
            <w:r w:rsidRPr="00540850">
              <w:rPr>
                <w:rFonts w:eastAsia="SimSun"/>
                <w:noProof w:val="0"/>
                <w:lang w:eastAsia="zh-CN"/>
              </w:rPr>
              <w:t>Modelo</w:t>
            </w:r>
          </w:p>
        </w:tc>
        <w:tc>
          <w:tcPr>
            <w:tcW w:w="3333" w:type="dxa"/>
            <w:tcBorders>
              <w:top w:val="nil"/>
              <w:left w:val="nil"/>
              <w:bottom w:val="single" w:sz="8" w:space="0" w:color="000080"/>
              <w:right w:val="nil"/>
            </w:tcBorders>
          </w:tcPr>
          <w:p w14:paraId="0C783AB8" w14:textId="06776882" w:rsidR="009A7248" w:rsidRPr="00540850" w:rsidRDefault="005C7CF8" w:rsidP="009A7248">
            <w:pPr>
              <w:contextualSpacing/>
              <w:rPr>
                <w:rFonts w:eastAsia="SimSun"/>
                <w:noProof w:val="0"/>
                <w:lang w:eastAsia="zh-CN"/>
              </w:rPr>
            </w:pPr>
            <w:r>
              <w:rPr>
                <w:rFonts w:eastAsia="SimSun"/>
                <w:noProof w:val="0"/>
                <w:lang w:eastAsia="zh-CN"/>
              </w:rPr>
              <w:t>KH02101</w:t>
            </w:r>
            <w:r w:rsidR="009A7248" w:rsidRPr="00540850">
              <w:rPr>
                <w:rFonts w:eastAsia="SimSun"/>
                <w:noProof w:val="0"/>
                <w:lang w:eastAsia="zh-CN"/>
              </w:rPr>
              <w:t>T</w:t>
            </w:r>
          </w:p>
        </w:tc>
      </w:tr>
      <w:tr w:rsidR="009A7248" w:rsidRPr="00686651" w14:paraId="0C783ABC" w14:textId="77777777" w:rsidTr="009A7248">
        <w:trPr>
          <w:trHeight w:hRule="exact" w:val="284"/>
          <w:jc w:val="center"/>
        </w:trPr>
        <w:tc>
          <w:tcPr>
            <w:tcW w:w="4986" w:type="dxa"/>
            <w:tcBorders>
              <w:top w:val="single" w:sz="8" w:space="0" w:color="000080"/>
              <w:left w:val="nil"/>
              <w:bottom w:val="nil"/>
              <w:right w:val="nil"/>
            </w:tcBorders>
            <w:shd w:val="clear" w:color="auto" w:fill="D9D9D9"/>
          </w:tcPr>
          <w:p w14:paraId="0C783ABA" w14:textId="77777777" w:rsidR="009A7248" w:rsidRPr="00540850" w:rsidRDefault="009A7248" w:rsidP="009A7248">
            <w:pPr>
              <w:contextualSpacing/>
              <w:rPr>
                <w:rFonts w:eastAsia="SimSun"/>
                <w:noProof w:val="0"/>
                <w:lang w:eastAsia="zh-CN"/>
              </w:rPr>
            </w:pPr>
            <w:r w:rsidRPr="00540850">
              <w:rPr>
                <w:rFonts w:eastAsia="SimSun"/>
                <w:noProof w:val="0"/>
                <w:lang w:eastAsia="zh-CN"/>
              </w:rPr>
              <w:t>Potência nominal em contínuo @ 40°C</w:t>
            </w:r>
          </w:p>
        </w:tc>
        <w:tc>
          <w:tcPr>
            <w:tcW w:w="3333" w:type="dxa"/>
            <w:tcBorders>
              <w:top w:val="single" w:sz="8" w:space="0" w:color="000080"/>
              <w:left w:val="nil"/>
              <w:bottom w:val="nil"/>
              <w:right w:val="nil"/>
            </w:tcBorders>
          </w:tcPr>
          <w:p w14:paraId="0C783ABB" w14:textId="77777777" w:rsidR="009A7248" w:rsidRPr="00540850" w:rsidRDefault="00540850" w:rsidP="009A7248">
            <w:pPr>
              <w:contextualSpacing/>
              <w:rPr>
                <w:rFonts w:eastAsia="SimSun"/>
                <w:noProof w:val="0"/>
                <w:lang w:eastAsia="zh-CN"/>
              </w:rPr>
            </w:pPr>
            <w:r w:rsidRPr="00540850">
              <w:rPr>
                <w:rFonts w:eastAsia="SimSun"/>
                <w:noProof w:val="0"/>
                <w:lang w:eastAsia="zh-CN"/>
              </w:rPr>
              <w:t>365</w:t>
            </w:r>
            <w:r w:rsidR="009A7248" w:rsidRPr="00540850">
              <w:rPr>
                <w:rFonts w:eastAsia="SimSun"/>
                <w:noProof w:val="0"/>
                <w:lang w:eastAsia="zh-CN"/>
              </w:rPr>
              <w:t xml:space="preserve"> kVA</w:t>
            </w:r>
          </w:p>
        </w:tc>
      </w:tr>
      <w:tr w:rsidR="009A7248" w:rsidRPr="00686651" w14:paraId="0C783AC5" w14:textId="77777777" w:rsidTr="009A7248">
        <w:trPr>
          <w:trHeight w:hRule="exact" w:val="284"/>
          <w:jc w:val="center"/>
        </w:trPr>
        <w:tc>
          <w:tcPr>
            <w:tcW w:w="4986" w:type="dxa"/>
            <w:tcBorders>
              <w:top w:val="nil"/>
              <w:left w:val="nil"/>
              <w:bottom w:val="nil"/>
              <w:right w:val="nil"/>
            </w:tcBorders>
            <w:shd w:val="clear" w:color="auto" w:fill="D9D9D9"/>
          </w:tcPr>
          <w:p w14:paraId="0C783AC3" w14:textId="77777777" w:rsidR="009A7248" w:rsidRPr="00540850" w:rsidRDefault="009A7248" w:rsidP="009A7248">
            <w:pPr>
              <w:contextualSpacing/>
              <w:rPr>
                <w:rFonts w:eastAsia="SimSun"/>
                <w:noProof w:val="0"/>
                <w:lang w:eastAsia="zh-CN"/>
              </w:rPr>
            </w:pPr>
            <w:r w:rsidRPr="00540850">
              <w:rPr>
                <w:rFonts w:eastAsia="SimSun"/>
                <w:noProof w:val="0"/>
                <w:lang w:eastAsia="zh-CN"/>
              </w:rPr>
              <w:t>Número de fases</w:t>
            </w:r>
          </w:p>
        </w:tc>
        <w:tc>
          <w:tcPr>
            <w:tcW w:w="3333" w:type="dxa"/>
            <w:tcBorders>
              <w:top w:val="nil"/>
              <w:left w:val="nil"/>
              <w:bottom w:val="nil"/>
              <w:right w:val="nil"/>
            </w:tcBorders>
          </w:tcPr>
          <w:p w14:paraId="0C783AC4" w14:textId="77777777" w:rsidR="009A7248" w:rsidRPr="00540850" w:rsidRDefault="009A7248" w:rsidP="009A7248">
            <w:pPr>
              <w:contextualSpacing/>
              <w:rPr>
                <w:rFonts w:eastAsia="SimSun"/>
                <w:noProof w:val="0"/>
                <w:lang w:eastAsia="zh-CN"/>
              </w:rPr>
            </w:pPr>
            <w:r w:rsidRPr="00540850">
              <w:rPr>
                <w:rFonts w:eastAsia="SimSun"/>
                <w:noProof w:val="0"/>
                <w:lang w:eastAsia="zh-CN"/>
              </w:rPr>
              <w:t>3</w:t>
            </w:r>
          </w:p>
        </w:tc>
      </w:tr>
      <w:tr w:rsidR="009A7248" w:rsidRPr="00686651" w14:paraId="0C783AC8" w14:textId="77777777" w:rsidTr="009A7248">
        <w:trPr>
          <w:trHeight w:hRule="exact" w:val="284"/>
          <w:jc w:val="center"/>
        </w:trPr>
        <w:tc>
          <w:tcPr>
            <w:tcW w:w="4986" w:type="dxa"/>
            <w:tcBorders>
              <w:top w:val="nil"/>
              <w:left w:val="nil"/>
              <w:bottom w:val="nil"/>
              <w:right w:val="nil"/>
            </w:tcBorders>
            <w:shd w:val="clear" w:color="auto" w:fill="D9D9D9"/>
          </w:tcPr>
          <w:p w14:paraId="0C783AC6" w14:textId="77777777" w:rsidR="009A7248" w:rsidRPr="00540850" w:rsidRDefault="009A7248" w:rsidP="009A7248">
            <w:pPr>
              <w:contextualSpacing/>
              <w:rPr>
                <w:rFonts w:eastAsia="SimSun"/>
                <w:noProof w:val="0"/>
                <w:lang w:eastAsia="zh-CN"/>
              </w:rPr>
            </w:pPr>
            <w:r w:rsidRPr="00540850">
              <w:rPr>
                <w:rFonts w:eastAsia="SimSun"/>
                <w:noProof w:val="0"/>
                <w:lang w:eastAsia="zh-CN"/>
              </w:rPr>
              <w:t>Regulação da tensão</w:t>
            </w:r>
          </w:p>
        </w:tc>
        <w:tc>
          <w:tcPr>
            <w:tcW w:w="3333" w:type="dxa"/>
            <w:tcBorders>
              <w:top w:val="nil"/>
              <w:left w:val="nil"/>
              <w:bottom w:val="nil"/>
              <w:right w:val="nil"/>
            </w:tcBorders>
          </w:tcPr>
          <w:p w14:paraId="0C783AC7" w14:textId="29619783" w:rsidR="009A7248" w:rsidRPr="00540850" w:rsidRDefault="009A7248" w:rsidP="009A7248">
            <w:pPr>
              <w:contextualSpacing/>
              <w:rPr>
                <w:rFonts w:eastAsia="SimSun"/>
                <w:noProof w:val="0"/>
                <w:lang w:eastAsia="zh-CN"/>
              </w:rPr>
            </w:pPr>
            <w:r w:rsidRPr="00540850">
              <w:rPr>
                <w:rFonts w:eastAsia="SimSun"/>
                <w:noProof w:val="0"/>
                <w:lang w:eastAsia="zh-CN"/>
              </w:rPr>
              <w:sym w:font="Symbol" w:char="F0B1"/>
            </w:r>
            <w:r w:rsidRPr="00540850">
              <w:rPr>
                <w:rFonts w:eastAsia="SimSun"/>
                <w:noProof w:val="0"/>
                <w:lang w:eastAsia="zh-CN"/>
              </w:rPr>
              <w:t xml:space="preserve"> </w:t>
            </w:r>
            <w:r w:rsidR="006B6087">
              <w:rPr>
                <w:rFonts w:eastAsia="SimSun"/>
                <w:noProof w:val="0"/>
                <w:lang w:eastAsia="zh-CN"/>
              </w:rPr>
              <w:t>0</w:t>
            </w:r>
            <w:r w:rsidRPr="00540850">
              <w:rPr>
                <w:rFonts w:eastAsia="SimSun"/>
                <w:noProof w:val="0"/>
                <w:lang w:eastAsia="zh-CN"/>
              </w:rPr>
              <w:t>,</w:t>
            </w:r>
            <w:r w:rsidR="006B6087">
              <w:rPr>
                <w:rFonts w:eastAsia="SimSun"/>
                <w:noProof w:val="0"/>
                <w:lang w:eastAsia="zh-CN"/>
              </w:rPr>
              <w:t>5</w:t>
            </w:r>
            <w:r w:rsidRPr="00540850">
              <w:rPr>
                <w:rFonts w:eastAsia="SimSun"/>
                <w:noProof w:val="0"/>
                <w:lang w:eastAsia="zh-CN"/>
              </w:rPr>
              <w:t>%</w:t>
            </w:r>
          </w:p>
        </w:tc>
      </w:tr>
      <w:tr w:rsidR="009A7248" w:rsidRPr="00686651" w14:paraId="0C783ACB" w14:textId="77777777" w:rsidTr="009A7248">
        <w:trPr>
          <w:trHeight w:hRule="exact" w:val="284"/>
          <w:jc w:val="center"/>
        </w:trPr>
        <w:tc>
          <w:tcPr>
            <w:tcW w:w="4986" w:type="dxa"/>
            <w:tcBorders>
              <w:top w:val="nil"/>
              <w:left w:val="nil"/>
              <w:bottom w:val="nil"/>
              <w:right w:val="nil"/>
            </w:tcBorders>
            <w:shd w:val="clear" w:color="auto" w:fill="D9D9D9"/>
          </w:tcPr>
          <w:p w14:paraId="0C783AC9" w14:textId="77777777" w:rsidR="009A7248" w:rsidRPr="00540850" w:rsidRDefault="009A7248" w:rsidP="009A7248">
            <w:pPr>
              <w:contextualSpacing/>
              <w:rPr>
                <w:rFonts w:eastAsia="SimSun"/>
                <w:noProof w:val="0"/>
                <w:lang w:eastAsia="zh-CN"/>
              </w:rPr>
            </w:pPr>
            <w:r w:rsidRPr="00540850">
              <w:rPr>
                <w:rFonts w:eastAsia="SimSun"/>
                <w:noProof w:val="0"/>
                <w:lang w:eastAsia="zh-CN"/>
              </w:rPr>
              <w:t>Facto de potência</w:t>
            </w:r>
          </w:p>
        </w:tc>
        <w:tc>
          <w:tcPr>
            <w:tcW w:w="3333" w:type="dxa"/>
            <w:tcBorders>
              <w:top w:val="nil"/>
              <w:left w:val="nil"/>
              <w:bottom w:val="nil"/>
              <w:right w:val="nil"/>
            </w:tcBorders>
          </w:tcPr>
          <w:p w14:paraId="0C783ACA" w14:textId="77777777" w:rsidR="009A7248" w:rsidRPr="00540850" w:rsidRDefault="009A7248" w:rsidP="009A7248">
            <w:pPr>
              <w:contextualSpacing/>
              <w:rPr>
                <w:rFonts w:eastAsia="SimSun"/>
                <w:noProof w:val="0"/>
                <w:lang w:eastAsia="zh-CN"/>
              </w:rPr>
            </w:pPr>
            <w:r w:rsidRPr="00540850">
              <w:rPr>
                <w:rFonts w:eastAsia="SimSun"/>
                <w:noProof w:val="0"/>
                <w:lang w:eastAsia="zh-CN"/>
              </w:rPr>
              <w:t xml:space="preserve">0.8 </w:t>
            </w:r>
          </w:p>
        </w:tc>
      </w:tr>
      <w:tr w:rsidR="009A7248" w:rsidRPr="00686651" w14:paraId="0C783ACE" w14:textId="77777777" w:rsidTr="009A7248">
        <w:trPr>
          <w:trHeight w:hRule="exact" w:val="284"/>
          <w:jc w:val="center"/>
        </w:trPr>
        <w:tc>
          <w:tcPr>
            <w:tcW w:w="4986" w:type="dxa"/>
            <w:tcBorders>
              <w:top w:val="nil"/>
              <w:left w:val="nil"/>
              <w:bottom w:val="nil"/>
              <w:right w:val="nil"/>
            </w:tcBorders>
            <w:shd w:val="clear" w:color="auto" w:fill="D9D9D9"/>
          </w:tcPr>
          <w:p w14:paraId="0C783ACC" w14:textId="77777777" w:rsidR="009A7248" w:rsidRPr="00540850" w:rsidRDefault="009A7248" w:rsidP="009A7248">
            <w:pPr>
              <w:contextualSpacing/>
              <w:rPr>
                <w:rFonts w:eastAsia="SimSun"/>
                <w:noProof w:val="0"/>
                <w:lang w:eastAsia="zh-CN"/>
              </w:rPr>
            </w:pPr>
            <w:proofErr w:type="spellStart"/>
            <w:r w:rsidRPr="00540850">
              <w:rPr>
                <w:rFonts w:eastAsia="SimSun"/>
                <w:noProof w:val="0"/>
                <w:lang w:eastAsia="zh-CN"/>
              </w:rPr>
              <w:t>Sobrevelocidade</w:t>
            </w:r>
            <w:proofErr w:type="spellEnd"/>
          </w:p>
        </w:tc>
        <w:tc>
          <w:tcPr>
            <w:tcW w:w="3333" w:type="dxa"/>
            <w:tcBorders>
              <w:top w:val="nil"/>
              <w:left w:val="nil"/>
              <w:bottom w:val="nil"/>
              <w:right w:val="nil"/>
            </w:tcBorders>
          </w:tcPr>
          <w:p w14:paraId="0C783ACD" w14:textId="77777777" w:rsidR="009A7248" w:rsidRPr="00540850" w:rsidRDefault="009A7248" w:rsidP="009A7248">
            <w:pPr>
              <w:contextualSpacing/>
              <w:rPr>
                <w:rFonts w:eastAsia="SimSun"/>
                <w:noProof w:val="0"/>
                <w:lang w:eastAsia="zh-CN"/>
              </w:rPr>
            </w:pPr>
            <w:r w:rsidRPr="00540850">
              <w:rPr>
                <w:rFonts w:eastAsia="SimSun"/>
                <w:noProof w:val="0"/>
                <w:lang w:eastAsia="zh-CN"/>
              </w:rPr>
              <w:t>2250 rpm</w:t>
            </w:r>
          </w:p>
        </w:tc>
      </w:tr>
      <w:tr w:rsidR="009A7248" w:rsidRPr="00686651" w14:paraId="0C783AD1" w14:textId="77777777" w:rsidTr="009A7248">
        <w:trPr>
          <w:trHeight w:hRule="exact" w:val="284"/>
          <w:jc w:val="center"/>
        </w:trPr>
        <w:tc>
          <w:tcPr>
            <w:tcW w:w="4986" w:type="dxa"/>
            <w:tcBorders>
              <w:top w:val="nil"/>
              <w:left w:val="nil"/>
              <w:bottom w:val="nil"/>
              <w:right w:val="nil"/>
            </w:tcBorders>
            <w:shd w:val="clear" w:color="auto" w:fill="D9D9D9"/>
          </w:tcPr>
          <w:p w14:paraId="0C783ACF" w14:textId="77777777" w:rsidR="009A7248" w:rsidRPr="00540850" w:rsidRDefault="009A7248" w:rsidP="009A7248">
            <w:pPr>
              <w:contextualSpacing/>
              <w:rPr>
                <w:rFonts w:eastAsia="SimSun"/>
                <w:noProof w:val="0"/>
                <w:lang w:eastAsia="zh-CN"/>
              </w:rPr>
            </w:pPr>
            <w:r w:rsidRPr="00540850">
              <w:rPr>
                <w:rFonts w:eastAsia="SimSun"/>
                <w:noProof w:val="0"/>
                <w:lang w:eastAsia="zh-CN"/>
              </w:rPr>
              <w:t>Número de polos</w:t>
            </w:r>
          </w:p>
        </w:tc>
        <w:tc>
          <w:tcPr>
            <w:tcW w:w="3333" w:type="dxa"/>
            <w:tcBorders>
              <w:top w:val="nil"/>
              <w:left w:val="nil"/>
              <w:bottom w:val="nil"/>
              <w:right w:val="nil"/>
            </w:tcBorders>
          </w:tcPr>
          <w:p w14:paraId="0C783AD0" w14:textId="77777777" w:rsidR="009A7248" w:rsidRPr="00540850" w:rsidRDefault="009A7248" w:rsidP="009A7248">
            <w:pPr>
              <w:contextualSpacing/>
              <w:rPr>
                <w:rFonts w:eastAsia="SimSun"/>
                <w:noProof w:val="0"/>
                <w:lang w:eastAsia="zh-CN"/>
              </w:rPr>
            </w:pPr>
            <w:r w:rsidRPr="00540850">
              <w:rPr>
                <w:rFonts w:eastAsia="SimSun"/>
                <w:noProof w:val="0"/>
                <w:lang w:eastAsia="zh-CN"/>
              </w:rPr>
              <w:t xml:space="preserve">4 </w:t>
            </w:r>
          </w:p>
        </w:tc>
      </w:tr>
      <w:tr w:rsidR="009A7248" w:rsidRPr="00686651" w14:paraId="0C783AD4" w14:textId="77777777" w:rsidTr="009A7248">
        <w:trPr>
          <w:trHeight w:hRule="exact" w:val="284"/>
          <w:jc w:val="center"/>
        </w:trPr>
        <w:tc>
          <w:tcPr>
            <w:tcW w:w="4986" w:type="dxa"/>
            <w:tcBorders>
              <w:top w:val="nil"/>
              <w:left w:val="nil"/>
              <w:bottom w:val="nil"/>
              <w:right w:val="nil"/>
            </w:tcBorders>
            <w:shd w:val="clear" w:color="auto" w:fill="D9D9D9"/>
          </w:tcPr>
          <w:p w14:paraId="0C783AD2" w14:textId="77777777" w:rsidR="009A7248" w:rsidRPr="00540850" w:rsidRDefault="009A7248" w:rsidP="009A7248">
            <w:pPr>
              <w:contextualSpacing/>
              <w:rPr>
                <w:rFonts w:eastAsia="SimSun"/>
                <w:noProof w:val="0"/>
                <w:lang w:eastAsia="zh-CN"/>
              </w:rPr>
            </w:pPr>
            <w:r w:rsidRPr="00540850">
              <w:rPr>
                <w:rFonts w:eastAsia="SimSun"/>
                <w:noProof w:val="0"/>
                <w:lang w:eastAsia="zh-CN"/>
              </w:rPr>
              <w:lastRenderedPageBreak/>
              <w:t>Classe de isolamento</w:t>
            </w:r>
          </w:p>
        </w:tc>
        <w:tc>
          <w:tcPr>
            <w:tcW w:w="3333" w:type="dxa"/>
            <w:tcBorders>
              <w:top w:val="nil"/>
              <w:left w:val="nil"/>
              <w:bottom w:val="nil"/>
              <w:right w:val="nil"/>
            </w:tcBorders>
          </w:tcPr>
          <w:p w14:paraId="0C783AD3" w14:textId="77777777" w:rsidR="009A7248" w:rsidRPr="00540850" w:rsidRDefault="009A7248" w:rsidP="009A7248">
            <w:pPr>
              <w:contextualSpacing/>
              <w:rPr>
                <w:rFonts w:eastAsia="SimSun"/>
                <w:noProof w:val="0"/>
                <w:lang w:eastAsia="zh-CN"/>
              </w:rPr>
            </w:pPr>
            <w:r w:rsidRPr="00540850">
              <w:rPr>
                <w:rFonts w:eastAsia="SimSun"/>
                <w:noProof w:val="0"/>
                <w:lang w:eastAsia="zh-CN"/>
              </w:rPr>
              <w:t xml:space="preserve">H </w:t>
            </w:r>
          </w:p>
        </w:tc>
      </w:tr>
      <w:tr w:rsidR="009A7248" w:rsidRPr="00686651" w14:paraId="0C783AD7" w14:textId="77777777" w:rsidTr="009A7248">
        <w:trPr>
          <w:trHeight w:hRule="exact" w:val="284"/>
          <w:jc w:val="center"/>
        </w:trPr>
        <w:tc>
          <w:tcPr>
            <w:tcW w:w="4986" w:type="dxa"/>
            <w:tcBorders>
              <w:top w:val="nil"/>
              <w:left w:val="nil"/>
              <w:bottom w:val="nil"/>
              <w:right w:val="nil"/>
            </w:tcBorders>
            <w:shd w:val="clear" w:color="auto" w:fill="D9D9D9"/>
          </w:tcPr>
          <w:p w14:paraId="0C783AD5" w14:textId="77777777" w:rsidR="009A7248" w:rsidRPr="00540850" w:rsidRDefault="009A7248" w:rsidP="009A7248">
            <w:pPr>
              <w:contextualSpacing/>
              <w:rPr>
                <w:rFonts w:eastAsia="SimSun"/>
                <w:noProof w:val="0"/>
                <w:lang w:eastAsia="zh-CN"/>
              </w:rPr>
            </w:pPr>
            <w:r w:rsidRPr="00540850">
              <w:rPr>
                <w:rFonts w:eastAsia="SimSun"/>
                <w:noProof w:val="0"/>
                <w:lang w:eastAsia="zh-CN"/>
              </w:rPr>
              <w:t>Classe de proteção</w:t>
            </w:r>
          </w:p>
        </w:tc>
        <w:tc>
          <w:tcPr>
            <w:tcW w:w="3333" w:type="dxa"/>
            <w:tcBorders>
              <w:top w:val="nil"/>
              <w:left w:val="nil"/>
              <w:bottom w:val="nil"/>
              <w:right w:val="nil"/>
            </w:tcBorders>
          </w:tcPr>
          <w:p w14:paraId="0C783AD6" w14:textId="77777777" w:rsidR="009A7248" w:rsidRPr="00540850" w:rsidRDefault="00540850" w:rsidP="009A7248">
            <w:pPr>
              <w:contextualSpacing/>
              <w:rPr>
                <w:rFonts w:eastAsia="SimSun"/>
                <w:noProof w:val="0"/>
                <w:lang w:eastAsia="zh-CN"/>
              </w:rPr>
            </w:pPr>
            <w:r w:rsidRPr="00540850">
              <w:rPr>
                <w:rFonts w:eastAsia="SimSun"/>
                <w:noProof w:val="0"/>
                <w:lang w:eastAsia="zh-CN"/>
              </w:rPr>
              <w:t>IP23</w:t>
            </w:r>
          </w:p>
        </w:tc>
      </w:tr>
    </w:tbl>
    <w:p w14:paraId="0C783AD8" w14:textId="77777777" w:rsidR="006213DD" w:rsidRPr="00686651" w:rsidRDefault="006213DD" w:rsidP="00F628C5">
      <w:pPr>
        <w:contextualSpacing/>
        <w:rPr>
          <w:noProof w:val="0"/>
        </w:rPr>
      </w:pPr>
    </w:p>
    <w:p w14:paraId="0C783AD9" w14:textId="77777777" w:rsidR="00574C8E" w:rsidRPr="00686651" w:rsidRDefault="00574C8E" w:rsidP="00574C8E">
      <w:pPr>
        <w:rPr>
          <w:rFonts w:cs="Arial"/>
          <w:noProof w:val="0"/>
        </w:rPr>
      </w:pPr>
      <w:r w:rsidRPr="00686651">
        <w:rPr>
          <w:rFonts w:cs="Arial"/>
          <w:noProof w:val="0"/>
        </w:rPr>
        <w:t>A tensão de saída aos terminais do alternador será de 400V entre fases e 230V entre fase e neutro, regulável a 5%;</w:t>
      </w:r>
    </w:p>
    <w:p w14:paraId="0C783ADA" w14:textId="77777777" w:rsidR="00574C8E" w:rsidRPr="00540850" w:rsidRDefault="00574C8E" w:rsidP="00574C8E">
      <w:pPr>
        <w:rPr>
          <w:rFonts w:cs="Arial"/>
          <w:noProof w:val="0"/>
        </w:rPr>
      </w:pPr>
      <w:r w:rsidRPr="00540850">
        <w:rPr>
          <w:rFonts w:cs="Arial"/>
          <w:noProof w:val="0"/>
        </w:rPr>
        <w:t>O grau de distorção deverá ser inferior a 5%;</w:t>
      </w:r>
    </w:p>
    <w:p w14:paraId="0C783ADB" w14:textId="77777777" w:rsidR="00574C8E" w:rsidRPr="00686651" w:rsidRDefault="00574C8E" w:rsidP="00574C8E">
      <w:pPr>
        <w:rPr>
          <w:rFonts w:cs="Arial"/>
          <w:noProof w:val="0"/>
        </w:rPr>
      </w:pPr>
      <w:r w:rsidRPr="00540850">
        <w:rPr>
          <w:rFonts w:cs="Arial"/>
          <w:noProof w:val="0"/>
        </w:rPr>
        <w:t>Qualquer que seja a carga,</w:t>
      </w:r>
      <w:r w:rsidR="004D0838" w:rsidRPr="00540850">
        <w:rPr>
          <w:rFonts w:cs="Arial"/>
          <w:noProof w:val="0"/>
        </w:rPr>
        <w:t xml:space="preserve"> em regime estável</w:t>
      </w:r>
      <w:r w:rsidRPr="00540850">
        <w:rPr>
          <w:rFonts w:cs="Arial"/>
          <w:noProof w:val="0"/>
        </w:rPr>
        <w:t xml:space="preserve"> a tensão entre fases será estabilizada a ±1%.</w:t>
      </w:r>
    </w:p>
    <w:p w14:paraId="0C783ADC" w14:textId="77777777" w:rsidR="00574C8E" w:rsidRPr="00686651" w:rsidRDefault="00574C8E" w:rsidP="006D1A21">
      <w:pPr>
        <w:pStyle w:val="Heading3"/>
        <w:contextualSpacing/>
        <w:rPr>
          <w:noProof w:val="0"/>
        </w:rPr>
      </w:pPr>
    </w:p>
    <w:p w14:paraId="0C783ADD" w14:textId="77777777" w:rsidR="006D1A21" w:rsidRPr="00686651" w:rsidRDefault="00EE0C53" w:rsidP="002F1A55">
      <w:pPr>
        <w:rPr>
          <w:b/>
          <w:smallCaps/>
          <w:noProof w:val="0"/>
        </w:rPr>
      </w:pPr>
      <w:r w:rsidRPr="00686651">
        <w:rPr>
          <w:b/>
          <w:smallCaps/>
          <w:noProof w:val="0"/>
        </w:rPr>
        <w:t>Proteção</w:t>
      </w:r>
    </w:p>
    <w:p w14:paraId="0C783ADE" w14:textId="77777777" w:rsidR="00574C8E" w:rsidRPr="00686651" w:rsidRDefault="006D1A21" w:rsidP="00574C8E">
      <w:pPr>
        <w:contextualSpacing/>
        <w:rPr>
          <w:noProof w:val="0"/>
        </w:rPr>
      </w:pPr>
      <w:r w:rsidRPr="00686651">
        <w:rPr>
          <w:noProof w:val="0"/>
        </w:rPr>
        <w:t xml:space="preserve">Deverá prever-se a </w:t>
      </w:r>
      <w:r w:rsidR="00EE0C53" w:rsidRPr="00686651">
        <w:rPr>
          <w:noProof w:val="0"/>
        </w:rPr>
        <w:t>proteção</w:t>
      </w:r>
      <w:r w:rsidRPr="00686651">
        <w:rPr>
          <w:noProof w:val="0"/>
        </w:rPr>
        <w:t xml:space="preserve"> do alternador com a consequente abertura do </w:t>
      </w:r>
      <w:r w:rsidR="00EE0C53" w:rsidRPr="00686651">
        <w:rPr>
          <w:noProof w:val="0"/>
        </w:rPr>
        <w:t>respetivo</w:t>
      </w:r>
      <w:r w:rsidRPr="00686651">
        <w:rPr>
          <w:noProof w:val="0"/>
        </w:rPr>
        <w:t xml:space="preserve"> disjuntor por sobreintensidades no induzido, falta de corrente no indutor ou elevada assimetria nas fases das cargas dependentes do grupo.</w:t>
      </w:r>
      <w:r w:rsidR="00574C8E" w:rsidRPr="00686651">
        <w:rPr>
          <w:noProof w:val="0"/>
        </w:rPr>
        <w:t xml:space="preserve"> O adjudicatário deverá providenciar o adequado equilíbrio de fases aquando dos ensaios finais.</w:t>
      </w:r>
    </w:p>
    <w:p w14:paraId="0C783ADF" w14:textId="77777777" w:rsidR="00574C8E" w:rsidRPr="00686651" w:rsidRDefault="00574C8E" w:rsidP="00574C8E">
      <w:pPr>
        <w:rPr>
          <w:rFonts w:cs="Arial"/>
          <w:noProof w:val="0"/>
        </w:rPr>
      </w:pPr>
      <w:r w:rsidRPr="00686651">
        <w:rPr>
          <w:rFonts w:cs="Arial"/>
          <w:noProof w:val="0"/>
        </w:rPr>
        <w:t>Se a tensão de saída variar além de -15%, +10% o grupo deverá parar automaticamente.</w:t>
      </w:r>
    </w:p>
    <w:p w14:paraId="0C783AE0" w14:textId="77777777" w:rsidR="00574C8E" w:rsidRPr="00686651" w:rsidRDefault="00574C8E" w:rsidP="00574C8E">
      <w:pPr>
        <w:contextualSpacing/>
        <w:rPr>
          <w:noProof w:val="0"/>
        </w:rPr>
      </w:pPr>
      <w:r w:rsidRPr="00686651">
        <w:rPr>
          <w:rFonts w:cs="Arial"/>
          <w:noProof w:val="0"/>
        </w:rPr>
        <w:t>Se a frequência se tornar inferior a 45 Hz ou superior a 55Hz o grupo deverá parar igualmente de forma automática.</w:t>
      </w:r>
    </w:p>
    <w:p w14:paraId="0C783AE1" w14:textId="77777777" w:rsidR="006D1A21" w:rsidRPr="00686651" w:rsidRDefault="006D1A21" w:rsidP="006D1A21">
      <w:pPr>
        <w:contextualSpacing/>
        <w:rPr>
          <w:noProof w:val="0"/>
        </w:rPr>
      </w:pPr>
      <w:r w:rsidRPr="00686651">
        <w:rPr>
          <w:noProof w:val="0"/>
        </w:rPr>
        <w:t xml:space="preserve">Os disparadores </w:t>
      </w:r>
      <w:r w:rsidR="00EE0C53" w:rsidRPr="00686651">
        <w:rPr>
          <w:noProof w:val="0"/>
        </w:rPr>
        <w:t>eletromagnéticos</w:t>
      </w:r>
      <w:r w:rsidRPr="00686651">
        <w:rPr>
          <w:noProof w:val="0"/>
        </w:rPr>
        <w:t xml:space="preserve"> deverão garantir </w:t>
      </w:r>
      <w:r w:rsidR="00EE0C53" w:rsidRPr="00686651">
        <w:rPr>
          <w:noProof w:val="0"/>
        </w:rPr>
        <w:t>proteção</w:t>
      </w:r>
      <w:r w:rsidRPr="00686651">
        <w:rPr>
          <w:noProof w:val="0"/>
        </w:rPr>
        <w:t xml:space="preserve"> contra curto circuitos de </w:t>
      </w:r>
      <w:smartTag w:uri="urn:schemas-microsoft-com:office:smarttags" w:element="metricconverter">
        <w:smartTagPr>
          <w:attr w:name="ProductID" w:val="2 a"/>
        </w:smartTagPr>
        <w:r w:rsidRPr="00686651">
          <w:rPr>
            <w:noProof w:val="0"/>
          </w:rPr>
          <w:t>2 a</w:t>
        </w:r>
      </w:smartTag>
      <w:r w:rsidRPr="00686651">
        <w:rPr>
          <w:noProof w:val="0"/>
        </w:rPr>
        <w:t xml:space="preserve"> </w:t>
      </w:r>
      <w:smartTag w:uri="urn:schemas-microsoft-com:office:smarttags" w:element="metricconverter">
        <w:smartTagPr>
          <w:attr w:name="ProductID" w:val="3 In"/>
        </w:smartTagPr>
        <w:r w:rsidRPr="00686651">
          <w:rPr>
            <w:noProof w:val="0"/>
          </w:rPr>
          <w:t>3 In</w:t>
        </w:r>
      </w:smartTag>
      <w:r w:rsidRPr="00686651">
        <w:rPr>
          <w:noProof w:val="0"/>
        </w:rPr>
        <w:t>.</w:t>
      </w:r>
    </w:p>
    <w:p w14:paraId="0C783AE2" w14:textId="77777777" w:rsidR="00574C8E" w:rsidRPr="00686651" w:rsidRDefault="00574C8E" w:rsidP="00574C8E">
      <w:pPr>
        <w:pStyle w:val="Heading3"/>
        <w:contextualSpacing/>
        <w:rPr>
          <w:noProof w:val="0"/>
        </w:rPr>
      </w:pPr>
    </w:p>
    <w:p w14:paraId="0C783AE3" w14:textId="77777777" w:rsidR="00574C8E" w:rsidRPr="00686651" w:rsidRDefault="00574C8E" w:rsidP="002F1A55">
      <w:pPr>
        <w:rPr>
          <w:b/>
          <w:smallCaps/>
          <w:noProof w:val="0"/>
        </w:rPr>
      </w:pPr>
      <w:r w:rsidRPr="00686651">
        <w:rPr>
          <w:b/>
          <w:smallCaps/>
          <w:noProof w:val="0"/>
        </w:rPr>
        <w:t>Características construtivas</w:t>
      </w:r>
    </w:p>
    <w:p w14:paraId="0C783AE4" w14:textId="77777777" w:rsidR="00574C8E" w:rsidRPr="00686651" w:rsidRDefault="00574C8E" w:rsidP="00574C8E">
      <w:pPr>
        <w:pStyle w:val="ListParagraph"/>
        <w:numPr>
          <w:ilvl w:val="0"/>
          <w:numId w:val="3"/>
        </w:numPr>
        <w:rPr>
          <w:noProof w:val="0"/>
        </w:rPr>
      </w:pPr>
      <w:r w:rsidRPr="00686651">
        <w:rPr>
          <w:noProof w:val="0"/>
        </w:rPr>
        <w:t>Isolamento: o alternador será bobinado segundo a classe B conforme a norma CEI;</w:t>
      </w:r>
    </w:p>
    <w:p w14:paraId="0C783AE5" w14:textId="77777777" w:rsidR="00574C8E" w:rsidRPr="00686651" w:rsidRDefault="00574C8E" w:rsidP="00574C8E">
      <w:pPr>
        <w:pStyle w:val="ListParagraph"/>
        <w:numPr>
          <w:ilvl w:val="0"/>
          <w:numId w:val="3"/>
        </w:numPr>
        <w:rPr>
          <w:noProof w:val="0"/>
        </w:rPr>
      </w:pPr>
      <w:r w:rsidRPr="00686651">
        <w:rPr>
          <w:noProof w:val="0"/>
        </w:rPr>
        <w:t>Terá 4 bornes de saída com ligação em estrela; sendo o neutro ligado à terra.</w:t>
      </w:r>
    </w:p>
    <w:p w14:paraId="0C783AE6" w14:textId="77777777" w:rsidR="00574C8E" w:rsidRPr="00686651" w:rsidRDefault="00574C8E" w:rsidP="00574C8E">
      <w:pPr>
        <w:pStyle w:val="ListParagraph"/>
        <w:numPr>
          <w:ilvl w:val="0"/>
          <w:numId w:val="3"/>
        </w:numPr>
        <w:rPr>
          <w:rFonts w:cs="Arial"/>
          <w:noProof w:val="0"/>
        </w:rPr>
      </w:pPr>
      <w:r w:rsidRPr="00686651">
        <w:rPr>
          <w:noProof w:val="0"/>
        </w:rPr>
        <w:t>Os rolamentos</w:t>
      </w:r>
      <w:r w:rsidRPr="00686651">
        <w:rPr>
          <w:rFonts w:cs="Arial"/>
          <w:noProof w:val="0"/>
        </w:rPr>
        <w:t xml:space="preserve"> serão facilmente acessíveis para efeitos de lubrificação.</w:t>
      </w:r>
    </w:p>
    <w:bookmarkEnd w:id="31"/>
    <w:p w14:paraId="0C783AE7" w14:textId="77777777" w:rsidR="00AF281A" w:rsidRPr="00686651" w:rsidRDefault="00AF281A" w:rsidP="00F628C5">
      <w:pPr>
        <w:contextualSpacing/>
        <w:rPr>
          <w:noProof w:val="0"/>
        </w:rPr>
      </w:pPr>
    </w:p>
    <w:p w14:paraId="0C783AE8" w14:textId="77777777" w:rsidR="00574C8E" w:rsidRPr="00686651" w:rsidRDefault="00574C8E" w:rsidP="002F1A55">
      <w:pPr>
        <w:rPr>
          <w:b/>
          <w:smallCaps/>
          <w:noProof w:val="0"/>
        </w:rPr>
      </w:pPr>
      <w:r w:rsidRPr="00686651">
        <w:rPr>
          <w:b/>
          <w:smallCaps/>
          <w:noProof w:val="0"/>
        </w:rPr>
        <w:t>Ligação à terra</w:t>
      </w:r>
    </w:p>
    <w:p w14:paraId="0C783AE9" w14:textId="77777777" w:rsidR="00574C8E" w:rsidRPr="00686651" w:rsidRDefault="00574C8E" w:rsidP="00574C8E">
      <w:pPr>
        <w:rPr>
          <w:rFonts w:eastAsia="Batang" w:cs="Arial"/>
          <w:noProof w:val="0"/>
        </w:rPr>
      </w:pPr>
      <w:r w:rsidRPr="00686651">
        <w:rPr>
          <w:rFonts w:cs="Arial"/>
          <w:noProof w:val="0"/>
        </w:rPr>
        <w:t xml:space="preserve">O neutro do Grupo será ligado </w:t>
      </w:r>
      <w:r w:rsidR="00EE0C53" w:rsidRPr="00686651">
        <w:rPr>
          <w:rFonts w:cs="Arial"/>
          <w:noProof w:val="0"/>
        </w:rPr>
        <w:t>diretamente</w:t>
      </w:r>
      <w:r w:rsidRPr="00686651">
        <w:rPr>
          <w:rFonts w:cs="Arial"/>
          <w:noProof w:val="0"/>
        </w:rPr>
        <w:t xml:space="preserve"> à Terra de Serviço.</w:t>
      </w:r>
    </w:p>
    <w:p w14:paraId="0C783AEA" w14:textId="77777777" w:rsidR="00574C8E" w:rsidRPr="00686651" w:rsidRDefault="00574C8E" w:rsidP="00574C8E">
      <w:pPr>
        <w:rPr>
          <w:rFonts w:cs="Arial"/>
          <w:noProof w:val="0"/>
        </w:rPr>
      </w:pPr>
      <w:r w:rsidRPr="00686651">
        <w:rPr>
          <w:rFonts w:cs="Arial"/>
          <w:noProof w:val="0"/>
        </w:rPr>
        <w:t xml:space="preserve">Será instalado um ligador de Terra amovível que interligará </w:t>
      </w:r>
      <w:r w:rsidR="00EE0C53" w:rsidRPr="00686651">
        <w:rPr>
          <w:rFonts w:cs="Arial"/>
          <w:noProof w:val="0"/>
        </w:rPr>
        <w:t>diretamente</w:t>
      </w:r>
      <w:r w:rsidR="004D0838" w:rsidRPr="00686651">
        <w:rPr>
          <w:rFonts w:cs="Arial"/>
          <w:noProof w:val="0"/>
        </w:rPr>
        <w:t xml:space="preserve"> com o </w:t>
      </w:r>
      <w:r w:rsidR="00EE0C53" w:rsidRPr="00686651">
        <w:rPr>
          <w:rFonts w:cs="Arial"/>
          <w:noProof w:val="0"/>
        </w:rPr>
        <w:t>elétrodo</w:t>
      </w:r>
      <w:r w:rsidR="004D0838" w:rsidRPr="00686651">
        <w:rPr>
          <w:rFonts w:cs="Arial"/>
          <w:noProof w:val="0"/>
        </w:rPr>
        <w:t xml:space="preserve"> de terra.</w:t>
      </w:r>
    </w:p>
    <w:p w14:paraId="0C783AEB" w14:textId="77777777" w:rsidR="00574C8E" w:rsidRPr="00686651" w:rsidRDefault="00574C8E" w:rsidP="00574C8E">
      <w:pPr>
        <w:rPr>
          <w:rFonts w:cs="Arial"/>
          <w:noProof w:val="0"/>
        </w:rPr>
      </w:pPr>
      <w:r w:rsidRPr="00686651">
        <w:rPr>
          <w:rFonts w:cs="Arial"/>
          <w:noProof w:val="0"/>
        </w:rPr>
        <w:t xml:space="preserve">Todas as partes metálicas, carcaças da máquina, depósito de combustível, etc. serão ligadas ao </w:t>
      </w:r>
      <w:r w:rsidR="00EE0C53" w:rsidRPr="00686651">
        <w:rPr>
          <w:rFonts w:cs="Arial"/>
          <w:noProof w:val="0"/>
        </w:rPr>
        <w:t>elétrodo</w:t>
      </w:r>
      <w:r w:rsidRPr="00686651">
        <w:rPr>
          <w:rFonts w:cs="Arial"/>
          <w:noProof w:val="0"/>
        </w:rPr>
        <w:t xml:space="preserve"> de terra de </w:t>
      </w:r>
      <w:r w:rsidR="00EE0C53" w:rsidRPr="00686651">
        <w:rPr>
          <w:rFonts w:cs="Arial"/>
          <w:noProof w:val="0"/>
        </w:rPr>
        <w:t>proteção</w:t>
      </w:r>
      <w:r w:rsidRPr="00686651">
        <w:rPr>
          <w:rFonts w:cs="Arial"/>
          <w:noProof w:val="0"/>
        </w:rPr>
        <w:t>.</w:t>
      </w:r>
    </w:p>
    <w:p w14:paraId="0C783AEC" w14:textId="77777777" w:rsidR="00574C8E" w:rsidRPr="00686651" w:rsidRDefault="00574C8E" w:rsidP="00F628C5">
      <w:pPr>
        <w:contextualSpacing/>
        <w:rPr>
          <w:noProof w:val="0"/>
        </w:rPr>
      </w:pPr>
    </w:p>
    <w:p w14:paraId="0C783AED" w14:textId="77777777" w:rsidR="00574C8E" w:rsidRPr="00686651" w:rsidRDefault="00574C8E" w:rsidP="00C368B4">
      <w:pPr>
        <w:pStyle w:val="Heading2"/>
      </w:pPr>
      <w:bookmarkStart w:id="32" w:name="_Toc1746637"/>
      <w:r w:rsidRPr="00686651">
        <w:t>Chassis</w:t>
      </w:r>
      <w:bookmarkEnd w:id="32"/>
    </w:p>
    <w:p w14:paraId="0C783AEE" w14:textId="77777777" w:rsidR="00574C8E" w:rsidRPr="00686651" w:rsidRDefault="00574C8E" w:rsidP="00574C8E">
      <w:pPr>
        <w:rPr>
          <w:rFonts w:cs="Arial"/>
          <w:noProof w:val="0"/>
        </w:rPr>
      </w:pPr>
      <w:r w:rsidRPr="00686651">
        <w:rPr>
          <w:rFonts w:cs="Arial"/>
          <w:noProof w:val="0"/>
        </w:rPr>
        <w:t>O grupo será montado sobre estrutura metálica galvanizada a fornecer pelo fabricante, a qual não deverá dificultar o acesso aos seus diferentes órgãos nem às operações de montagem, desmontagem ou manutenção.</w:t>
      </w:r>
    </w:p>
    <w:p w14:paraId="0C783AEF" w14:textId="77777777" w:rsidR="00574C8E" w:rsidRPr="00686651" w:rsidRDefault="00574C8E" w:rsidP="00574C8E">
      <w:pPr>
        <w:rPr>
          <w:rFonts w:cs="Arial"/>
          <w:noProof w:val="0"/>
        </w:rPr>
      </w:pPr>
      <w:r w:rsidRPr="00686651">
        <w:rPr>
          <w:rFonts w:cs="Arial"/>
          <w:noProof w:val="0"/>
        </w:rPr>
        <w:t xml:space="preserve">A fixação do grupo à estrutura atrás referida </w:t>
      </w:r>
      <w:r w:rsidR="00EE0C53" w:rsidRPr="00686651">
        <w:rPr>
          <w:rFonts w:cs="Arial"/>
          <w:noProof w:val="0"/>
        </w:rPr>
        <w:t>efetuar-se-á</w:t>
      </w:r>
      <w:r w:rsidRPr="00686651">
        <w:rPr>
          <w:rFonts w:cs="Arial"/>
          <w:noProof w:val="0"/>
        </w:rPr>
        <w:t xml:space="preserve"> por meio de dispositivos antivibráticos eficazes.</w:t>
      </w:r>
    </w:p>
    <w:p w14:paraId="0C783AF0" w14:textId="11211BBB" w:rsidR="005C7CF8" w:rsidRDefault="00574C8E" w:rsidP="00574C8E">
      <w:pPr>
        <w:rPr>
          <w:rFonts w:cs="Arial"/>
          <w:noProof w:val="0"/>
        </w:rPr>
      </w:pPr>
      <w:r w:rsidRPr="00686651">
        <w:rPr>
          <w:rFonts w:cs="Arial"/>
          <w:noProof w:val="0"/>
        </w:rPr>
        <w:t xml:space="preserve">O amortecimento das vibrações deverá ser particularmente eficaz, realizado por meio de blocos ou </w:t>
      </w:r>
      <w:r w:rsidR="004D0838" w:rsidRPr="00686651">
        <w:rPr>
          <w:rFonts w:cs="Arial"/>
          <w:noProof w:val="0"/>
        </w:rPr>
        <w:t>apoios</w:t>
      </w:r>
      <w:r w:rsidRPr="00686651">
        <w:rPr>
          <w:rFonts w:cs="Arial"/>
          <w:noProof w:val="0"/>
        </w:rPr>
        <w:t xml:space="preserve"> em material </w:t>
      </w:r>
      <w:r w:rsidR="00EE0C53" w:rsidRPr="00686651">
        <w:rPr>
          <w:rFonts w:cs="Arial"/>
          <w:noProof w:val="0"/>
        </w:rPr>
        <w:t>antivibrático</w:t>
      </w:r>
      <w:r w:rsidRPr="00686651">
        <w:rPr>
          <w:rFonts w:cs="Arial"/>
          <w:noProof w:val="0"/>
        </w:rPr>
        <w:t xml:space="preserve"> apropriado. Este m</w:t>
      </w:r>
      <w:r w:rsidR="004D0838" w:rsidRPr="00686651">
        <w:rPr>
          <w:rFonts w:cs="Arial"/>
          <w:noProof w:val="0"/>
        </w:rPr>
        <w:t>aterial deverá ser inalterável à</w:t>
      </w:r>
      <w:r w:rsidRPr="00686651">
        <w:rPr>
          <w:rFonts w:cs="Arial"/>
          <w:noProof w:val="0"/>
        </w:rPr>
        <w:t xml:space="preserve"> água, óleo ou gasóleo e deverá conservar as suas qualidades ao longo do tempo.</w:t>
      </w:r>
    </w:p>
    <w:p w14:paraId="3E31991E" w14:textId="77777777" w:rsidR="005C7CF8" w:rsidRDefault="005C7CF8">
      <w:pPr>
        <w:spacing w:after="200" w:line="276" w:lineRule="auto"/>
        <w:jc w:val="left"/>
        <w:rPr>
          <w:rFonts w:cs="Arial"/>
          <w:noProof w:val="0"/>
        </w:rPr>
      </w:pPr>
      <w:r>
        <w:rPr>
          <w:rFonts w:cs="Arial"/>
          <w:noProof w:val="0"/>
        </w:rPr>
        <w:br w:type="page"/>
      </w:r>
    </w:p>
    <w:p w14:paraId="1A2B7B2D" w14:textId="77777777" w:rsidR="00574C8E" w:rsidRPr="00686651" w:rsidRDefault="00574C8E" w:rsidP="00574C8E">
      <w:pPr>
        <w:rPr>
          <w:rFonts w:cs="Arial"/>
          <w:noProof w:val="0"/>
        </w:rPr>
      </w:pPr>
    </w:p>
    <w:p w14:paraId="0C783AF1" w14:textId="77777777" w:rsidR="00A0186A" w:rsidRPr="00686651" w:rsidRDefault="00A0186A" w:rsidP="00C368B4">
      <w:pPr>
        <w:pStyle w:val="Heading2"/>
      </w:pPr>
      <w:bookmarkStart w:id="33" w:name="_Toc315432748"/>
      <w:bookmarkStart w:id="34" w:name="_Toc315872316"/>
      <w:bookmarkStart w:id="35" w:name="_Toc335818875"/>
      <w:bookmarkStart w:id="36" w:name="_Toc1746638"/>
      <w:r w:rsidRPr="00686651">
        <w:t>Quadro de comando</w:t>
      </w:r>
      <w:bookmarkEnd w:id="33"/>
      <w:bookmarkEnd w:id="34"/>
      <w:bookmarkEnd w:id="35"/>
      <w:bookmarkEnd w:id="36"/>
    </w:p>
    <w:p w14:paraId="4DFFAB78" w14:textId="77777777" w:rsidR="0073756A" w:rsidRPr="002F1A55" w:rsidRDefault="0073756A" w:rsidP="0073756A">
      <w:pPr>
        <w:rPr>
          <w:b/>
          <w:smallCaps/>
        </w:rPr>
      </w:pPr>
      <w:r w:rsidRPr="002F1A55">
        <w:rPr>
          <w:b/>
          <w:smallCaps/>
        </w:rPr>
        <w:t xml:space="preserve">Quadro de Comando </w:t>
      </w:r>
      <w:r>
        <w:rPr>
          <w:b/>
          <w:smallCaps/>
        </w:rPr>
        <w:t>APM403S</w:t>
      </w:r>
    </w:p>
    <w:p w14:paraId="6461EB37" w14:textId="77777777" w:rsidR="0073756A" w:rsidRPr="00AF281A" w:rsidRDefault="0073756A" w:rsidP="0073756A">
      <w:pPr>
        <w:contextualSpacing/>
        <w:rPr>
          <w:snapToGrid w:val="0"/>
        </w:rPr>
      </w:pPr>
      <w:r w:rsidRPr="00AF281A">
        <w:rPr>
          <w:snapToGrid w:val="0"/>
        </w:rPr>
        <w:t>O</w:t>
      </w:r>
      <w:r>
        <w:rPr>
          <w:snapToGrid w:val="0"/>
        </w:rPr>
        <w:t xml:space="preserve"> quadro de comando do motor estará</w:t>
      </w:r>
      <w:r w:rsidRPr="00AF281A">
        <w:rPr>
          <w:snapToGrid w:val="0"/>
        </w:rPr>
        <w:t xml:space="preserve"> montado sobre o chassis do grupo.</w:t>
      </w:r>
    </w:p>
    <w:p w14:paraId="1B8987E8" w14:textId="77777777" w:rsidR="0073756A" w:rsidRPr="00AF281A" w:rsidRDefault="0073756A" w:rsidP="0073756A">
      <w:pPr>
        <w:contextualSpacing/>
        <w:rPr>
          <w:snapToGrid w:val="0"/>
        </w:rPr>
      </w:pPr>
      <w:r>
        <w:rPr>
          <w:snapToGrid w:val="0"/>
        </w:rPr>
        <w:t>Será equipado com uma</w:t>
      </w:r>
      <w:r w:rsidRPr="00AF281A">
        <w:rPr>
          <w:snapToGrid w:val="0"/>
        </w:rPr>
        <w:t xml:space="preserve"> botoneira de paragem de emergência no painel do quadro</w:t>
      </w:r>
      <w:r>
        <w:rPr>
          <w:snapToGrid w:val="0"/>
        </w:rPr>
        <w:t xml:space="preserve"> que permitirá</w:t>
      </w:r>
      <w:r w:rsidRPr="00AF281A">
        <w:rPr>
          <w:snapToGrid w:val="0"/>
        </w:rPr>
        <w:t xml:space="preserve"> uma paragem de emergência manual em caso de anomalia detectada pelo utilizador</w:t>
      </w:r>
      <w:r>
        <w:rPr>
          <w:snapToGrid w:val="0"/>
        </w:rPr>
        <w:t>.</w:t>
      </w:r>
    </w:p>
    <w:p w14:paraId="062F8A7A" w14:textId="77777777" w:rsidR="0073756A" w:rsidRPr="0085468C" w:rsidRDefault="0073756A" w:rsidP="0073756A">
      <w:pPr>
        <w:contextualSpacing/>
        <w:jc w:val="center"/>
        <w:rPr>
          <w:rFonts w:ascii="VolvoSansLight" w:hAnsi="VolvoSansLight" w:cs="VolvoSansLight"/>
          <w:sz w:val="20"/>
          <w:szCs w:val="20"/>
        </w:rPr>
      </w:pPr>
      <w:r>
        <w:rPr>
          <w:rFonts w:ascii="VolvoSansLight" w:hAnsi="VolvoSansLight" w:cs="VolvoSansLight"/>
          <w:sz w:val="20"/>
          <w:szCs w:val="20"/>
          <w:lang w:eastAsia="pt-PT"/>
        </w:rPr>
        <w:drawing>
          <wp:inline distT="0" distB="0" distL="0" distR="0" wp14:anchorId="34154B2D" wp14:editId="2FF1D05F">
            <wp:extent cx="2990850" cy="22098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APM403S.JPG"/>
                    <pic:cNvPicPr/>
                  </pic:nvPicPr>
                  <pic:blipFill>
                    <a:blip r:embed="rId15">
                      <a:extLst>
                        <a:ext uri="{28A0092B-C50C-407E-A947-70E740481C1C}">
                          <a14:useLocalDpi xmlns:a14="http://schemas.microsoft.com/office/drawing/2010/main" val="0"/>
                        </a:ext>
                      </a:extLst>
                    </a:blip>
                    <a:stretch>
                      <a:fillRect/>
                    </a:stretch>
                  </pic:blipFill>
                  <pic:spPr>
                    <a:xfrm>
                      <a:off x="0" y="0"/>
                      <a:ext cx="2990850" cy="2209800"/>
                    </a:xfrm>
                    <a:prstGeom prst="rect">
                      <a:avLst/>
                    </a:prstGeom>
                  </pic:spPr>
                </pic:pic>
              </a:graphicData>
            </a:graphic>
          </wp:inline>
        </w:drawing>
      </w:r>
    </w:p>
    <w:p w14:paraId="68E030D3" w14:textId="77777777" w:rsidR="0073756A" w:rsidRPr="00223560" w:rsidRDefault="0073756A" w:rsidP="0073756A">
      <w:pPr>
        <w:contextualSpacing/>
        <w:rPr>
          <w:rFonts w:cs="Arial"/>
        </w:rPr>
      </w:pPr>
    </w:p>
    <w:p w14:paraId="7BBE0BEE" w14:textId="77777777" w:rsidR="0073756A" w:rsidRPr="00223560" w:rsidRDefault="0073756A" w:rsidP="0073756A">
      <w:pPr>
        <w:autoSpaceDE w:val="0"/>
        <w:autoSpaceDN w:val="0"/>
        <w:adjustRightInd w:val="0"/>
        <w:contextualSpacing/>
        <w:rPr>
          <w:rFonts w:cs="Arial"/>
          <w:u w:val="single"/>
          <w:lang w:eastAsia="zh-CN"/>
        </w:rPr>
      </w:pPr>
      <w:r w:rsidRPr="00223560">
        <w:rPr>
          <w:rFonts w:cs="Arial"/>
          <w:u w:val="single"/>
          <w:lang w:eastAsia="zh-CN"/>
        </w:rPr>
        <w:t>Descrição do Ecrã:</w:t>
      </w:r>
    </w:p>
    <w:p w14:paraId="44DC9E46" w14:textId="77777777" w:rsidR="0073756A" w:rsidRPr="00223560" w:rsidRDefault="0073756A" w:rsidP="0073756A">
      <w:pPr>
        <w:contextualSpacing/>
        <w:rPr>
          <w:rFonts w:cs="Arial"/>
          <w:snapToGrid w:val="0"/>
        </w:rPr>
      </w:pPr>
      <w:r w:rsidRPr="00223560">
        <w:rPr>
          <w:rFonts w:cs="Arial"/>
          <w:snapToGrid w:val="0"/>
        </w:rPr>
        <w:t>O ecrã do quadro</w:t>
      </w:r>
      <w:r>
        <w:rPr>
          <w:rFonts w:cs="Arial"/>
          <w:snapToGrid w:val="0"/>
        </w:rPr>
        <w:t xml:space="preserve"> de comando, deverá dispor de</w:t>
      </w:r>
      <w:r w:rsidRPr="00223560">
        <w:rPr>
          <w:rFonts w:cs="Arial"/>
          <w:snapToGrid w:val="0"/>
        </w:rPr>
        <w:t xml:space="preserve"> iluminação de fundo e deverá </w:t>
      </w:r>
      <w:r>
        <w:rPr>
          <w:rFonts w:cs="Arial"/>
          <w:snapToGrid w:val="0"/>
        </w:rPr>
        <w:t>possuir as seguintes funções:</w:t>
      </w:r>
    </w:p>
    <w:p w14:paraId="5EB0C429" w14:textId="77777777" w:rsidR="0073756A" w:rsidRPr="00223560" w:rsidRDefault="0073756A" w:rsidP="0073756A">
      <w:pPr>
        <w:contextualSpacing/>
        <w:rPr>
          <w:rFonts w:cs="Arial"/>
          <w:snapToGrid w:val="0"/>
        </w:rPr>
      </w:pPr>
    </w:p>
    <w:p w14:paraId="3E6245D7" w14:textId="77777777" w:rsidR="0073756A" w:rsidRPr="00BF360A" w:rsidRDefault="0073756A" w:rsidP="0073756A">
      <w:pPr>
        <w:rPr>
          <w:b/>
          <w:smallCaps/>
        </w:rPr>
      </w:pPr>
      <w:r w:rsidRPr="00BF360A">
        <w:rPr>
          <w:b/>
          <w:smallCaps/>
        </w:rPr>
        <w:t>Painel de informações:</w:t>
      </w:r>
    </w:p>
    <w:p w14:paraId="5B1E26FD" w14:textId="77777777" w:rsidR="0073756A" w:rsidRPr="00223560" w:rsidRDefault="0073756A" w:rsidP="0073756A">
      <w:pPr>
        <w:pStyle w:val="SElistepuces"/>
        <w:numPr>
          <w:ilvl w:val="0"/>
          <w:numId w:val="3"/>
        </w:numPr>
        <w:spacing w:before="0" w:after="0" w:line="360" w:lineRule="auto"/>
        <w:contextualSpacing/>
        <w:rPr>
          <w:rFonts w:cs="Arial"/>
          <w:noProof/>
          <w:sz w:val="18"/>
          <w:szCs w:val="18"/>
          <w:lang w:val="pt-PT"/>
        </w:rPr>
      </w:pPr>
      <w:r>
        <w:rPr>
          <w:rFonts w:cs="Arial"/>
          <w:noProof/>
          <w:sz w:val="18"/>
          <w:szCs w:val="18"/>
          <w:lang w:val="pt-PT"/>
        </w:rPr>
        <w:t>Funcionamento em m</w:t>
      </w:r>
      <w:r w:rsidRPr="00223560">
        <w:rPr>
          <w:rFonts w:cs="Arial"/>
          <w:noProof/>
          <w:sz w:val="18"/>
          <w:szCs w:val="18"/>
          <w:lang w:val="pt-PT"/>
        </w:rPr>
        <w:t>odo “Manual” e modo “Automático”;</w:t>
      </w:r>
    </w:p>
    <w:p w14:paraId="2ECAA89B" w14:textId="77777777" w:rsidR="0073756A" w:rsidRPr="00BF360A" w:rsidRDefault="0073756A" w:rsidP="0073756A">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Frequência</w:t>
      </w:r>
    </w:p>
    <w:p w14:paraId="2FB2FCFB" w14:textId="77777777" w:rsidR="0073756A" w:rsidRPr="00BF360A" w:rsidRDefault="0073756A" w:rsidP="0073756A">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Tensões simples</w:t>
      </w:r>
    </w:p>
    <w:p w14:paraId="009FE548" w14:textId="77777777" w:rsidR="0073756A" w:rsidRPr="00BF360A" w:rsidRDefault="0073756A" w:rsidP="0073756A">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Tensões compostas</w:t>
      </w:r>
    </w:p>
    <w:p w14:paraId="112BA232" w14:textId="77777777" w:rsidR="0073756A" w:rsidRPr="00BF360A" w:rsidRDefault="0073756A" w:rsidP="0073756A">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Correntes</w:t>
      </w:r>
    </w:p>
    <w:p w14:paraId="51FA23FE" w14:textId="77777777" w:rsidR="0073756A" w:rsidRPr="00BF360A" w:rsidRDefault="0073756A" w:rsidP="0073756A">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Potência ativa/reativa/aparente</w:t>
      </w:r>
    </w:p>
    <w:p w14:paraId="0443A5B9" w14:textId="77777777" w:rsidR="0073756A" w:rsidRPr="00BF360A" w:rsidRDefault="0073756A" w:rsidP="0073756A">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Fator de potência</w:t>
      </w:r>
    </w:p>
    <w:p w14:paraId="32396F4B" w14:textId="77777777" w:rsidR="0073756A" w:rsidRPr="00BF360A" w:rsidRDefault="0073756A" w:rsidP="0073756A">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Tensão da bateria</w:t>
      </w:r>
    </w:p>
    <w:p w14:paraId="606F55DA" w14:textId="77777777" w:rsidR="0073756A" w:rsidRPr="00BF360A" w:rsidRDefault="0073756A" w:rsidP="0073756A">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Temporização de arranque</w:t>
      </w:r>
    </w:p>
    <w:p w14:paraId="2A3D8295" w14:textId="77777777" w:rsidR="0073756A" w:rsidRPr="00BF360A" w:rsidRDefault="0073756A" w:rsidP="0073756A">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Nível de combustível</w:t>
      </w:r>
    </w:p>
    <w:p w14:paraId="14C767AC" w14:textId="77777777" w:rsidR="0073756A" w:rsidRPr="00BF360A" w:rsidRDefault="0073756A" w:rsidP="0073756A">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Pressão de óleo</w:t>
      </w:r>
    </w:p>
    <w:p w14:paraId="40E0E748" w14:textId="77777777" w:rsidR="0073756A" w:rsidRPr="00BF360A" w:rsidRDefault="0073756A" w:rsidP="0073756A">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Temperatura do líquido de refrigeração</w:t>
      </w:r>
    </w:p>
    <w:p w14:paraId="0F159F09" w14:textId="77777777" w:rsidR="0073756A" w:rsidRPr="00BF360A" w:rsidRDefault="0073756A" w:rsidP="0073756A">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Contador horário total</w:t>
      </w:r>
    </w:p>
    <w:p w14:paraId="4B82C2A2" w14:textId="77777777" w:rsidR="0073756A" w:rsidRPr="00BF360A" w:rsidRDefault="0073756A" w:rsidP="0073756A">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Contador horário parcial</w:t>
      </w:r>
    </w:p>
    <w:p w14:paraId="72719AB0" w14:textId="77777777" w:rsidR="0073756A" w:rsidRPr="00BF360A" w:rsidRDefault="0073756A" w:rsidP="0073756A">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Velocidade do gerador</w:t>
      </w:r>
    </w:p>
    <w:p w14:paraId="0B4849FA" w14:textId="77777777" w:rsidR="0073756A" w:rsidRPr="00223560" w:rsidRDefault="0073756A" w:rsidP="0073756A">
      <w:pPr>
        <w:contextualSpacing/>
        <w:rPr>
          <w:rFonts w:cs="Arial"/>
        </w:rPr>
      </w:pPr>
    </w:p>
    <w:p w14:paraId="6F4AAEFE" w14:textId="77777777" w:rsidR="0073756A" w:rsidRPr="00BF360A" w:rsidRDefault="0073756A" w:rsidP="0073756A">
      <w:pPr>
        <w:rPr>
          <w:b/>
          <w:smallCaps/>
        </w:rPr>
      </w:pPr>
      <w:r w:rsidRPr="00BF360A">
        <w:rPr>
          <w:b/>
          <w:smallCaps/>
        </w:rPr>
        <w:t>Alarmes e Avarias</w:t>
      </w:r>
    </w:p>
    <w:p w14:paraId="1F2848CD" w14:textId="77777777" w:rsidR="0073756A" w:rsidRPr="00BF360A" w:rsidRDefault="0073756A" w:rsidP="0073756A">
      <w:pPr>
        <w:pStyle w:val="SElistepuces"/>
        <w:numPr>
          <w:ilvl w:val="0"/>
          <w:numId w:val="3"/>
        </w:numPr>
        <w:spacing w:before="0" w:after="0" w:line="360" w:lineRule="auto"/>
        <w:contextualSpacing/>
        <w:rPr>
          <w:rFonts w:cs="Arial"/>
          <w:noProof/>
          <w:sz w:val="18"/>
          <w:szCs w:val="18"/>
          <w:lang w:val="pt-PT"/>
        </w:rPr>
      </w:pPr>
      <w:r>
        <w:rPr>
          <w:rFonts w:cs="Arial"/>
          <w:noProof/>
          <w:sz w:val="18"/>
          <w:szCs w:val="18"/>
          <w:lang w:val="pt-PT"/>
        </w:rPr>
        <w:t>Tensão alternador min/máx;</w:t>
      </w:r>
    </w:p>
    <w:p w14:paraId="677DA421" w14:textId="77777777" w:rsidR="0073756A" w:rsidRPr="00BF360A" w:rsidRDefault="0073756A" w:rsidP="0073756A">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F</w:t>
      </w:r>
      <w:r>
        <w:rPr>
          <w:rFonts w:cs="Arial"/>
          <w:noProof/>
          <w:sz w:val="18"/>
          <w:szCs w:val="18"/>
          <w:lang w:val="pt-PT"/>
        </w:rPr>
        <w:t>requência do alternador min/máx;</w:t>
      </w:r>
    </w:p>
    <w:p w14:paraId="5A0E8703" w14:textId="77777777" w:rsidR="0073756A" w:rsidRPr="00BF360A" w:rsidRDefault="0073756A" w:rsidP="0073756A">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Tensão</w:t>
      </w:r>
      <w:r>
        <w:rPr>
          <w:rFonts w:cs="Arial"/>
          <w:noProof/>
          <w:sz w:val="18"/>
          <w:szCs w:val="18"/>
          <w:lang w:val="pt-PT"/>
        </w:rPr>
        <w:t xml:space="preserve"> da bateria mín/máx;</w:t>
      </w:r>
    </w:p>
    <w:p w14:paraId="7A5E760C" w14:textId="77777777" w:rsidR="0073756A" w:rsidRPr="00BF360A" w:rsidRDefault="0073756A" w:rsidP="0073756A">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lastRenderedPageBreak/>
        <w:t>Curto-circuito/sobrecarga</w:t>
      </w:r>
      <w:r>
        <w:rPr>
          <w:rFonts w:cs="Arial"/>
          <w:noProof/>
          <w:sz w:val="18"/>
          <w:szCs w:val="18"/>
          <w:lang w:val="pt-PT"/>
        </w:rPr>
        <w:t>;</w:t>
      </w:r>
    </w:p>
    <w:p w14:paraId="14E3A326" w14:textId="77777777" w:rsidR="0073756A" w:rsidRPr="00BF360A" w:rsidRDefault="0073756A" w:rsidP="0073756A">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Potência ativa/reativa inversa</w:t>
      </w:r>
      <w:r>
        <w:rPr>
          <w:rFonts w:cs="Arial"/>
          <w:noProof/>
          <w:sz w:val="18"/>
          <w:szCs w:val="18"/>
          <w:lang w:val="pt-PT"/>
        </w:rPr>
        <w:t>;</w:t>
      </w:r>
    </w:p>
    <w:p w14:paraId="7BF694C9" w14:textId="77777777" w:rsidR="0073756A" w:rsidRPr="00BF360A" w:rsidRDefault="0073756A" w:rsidP="0073756A">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Pressão do óleo</w:t>
      </w:r>
      <w:r>
        <w:rPr>
          <w:rFonts w:cs="Arial"/>
          <w:noProof/>
          <w:sz w:val="18"/>
          <w:szCs w:val="18"/>
          <w:lang w:val="pt-PT"/>
        </w:rPr>
        <w:t>;</w:t>
      </w:r>
    </w:p>
    <w:p w14:paraId="3DB6D4C3" w14:textId="77777777" w:rsidR="0073756A" w:rsidRPr="00BF360A" w:rsidRDefault="0073756A" w:rsidP="0073756A">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Temperatura do líquido de refrigeração</w:t>
      </w:r>
      <w:r>
        <w:rPr>
          <w:rFonts w:cs="Arial"/>
          <w:noProof/>
          <w:sz w:val="18"/>
          <w:szCs w:val="18"/>
          <w:lang w:val="pt-PT"/>
        </w:rPr>
        <w:t>;</w:t>
      </w:r>
    </w:p>
    <w:p w14:paraId="2A0D0C7E" w14:textId="77777777" w:rsidR="0073756A" w:rsidRPr="00BF360A" w:rsidRDefault="0073756A" w:rsidP="0073756A">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Sobre velocidade</w:t>
      </w:r>
      <w:r>
        <w:rPr>
          <w:rFonts w:cs="Arial"/>
          <w:noProof/>
          <w:sz w:val="18"/>
          <w:szCs w:val="18"/>
          <w:lang w:val="pt-PT"/>
        </w:rPr>
        <w:t>;</w:t>
      </w:r>
    </w:p>
    <w:p w14:paraId="51A4F478" w14:textId="77777777" w:rsidR="0073756A" w:rsidRPr="00BF360A" w:rsidRDefault="0073756A" w:rsidP="0073756A">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Sub-velocidade</w:t>
      </w:r>
      <w:r>
        <w:rPr>
          <w:rFonts w:cs="Arial"/>
          <w:noProof/>
          <w:sz w:val="18"/>
          <w:szCs w:val="18"/>
          <w:lang w:val="pt-PT"/>
        </w:rPr>
        <w:t>;</w:t>
      </w:r>
    </w:p>
    <w:p w14:paraId="4043905C" w14:textId="77777777" w:rsidR="0073756A" w:rsidRPr="00BF360A" w:rsidRDefault="0073756A" w:rsidP="0073756A">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Baixo nível de combustível</w:t>
      </w:r>
      <w:r>
        <w:rPr>
          <w:rFonts w:cs="Arial"/>
          <w:noProof/>
          <w:sz w:val="18"/>
          <w:szCs w:val="18"/>
          <w:lang w:val="pt-PT"/>
        </w:rPr>
        <w:t>;</w:t>
      </w:r>
    </w:p>
    <w:p w14:paraId="7B06016B" w14:textId="77777777" w:rsidR="0073756A" w:rsidRPr="00BF360A" w:rsidRDefault="0073756A" w:rsidP="0073756A">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Alarme de paragem de emergência</w:t>
      </w:r>
      <w:r>
        <w:rPr>
          <w:rFonts w:cs="Arial"/>
          <w:noProof/>
          <w:sz w:val="18"/>
          <w:szCs w:val="18"/>
          <w:lang w:val="pt-PT"/>
        </w:rPr>
        <w:t>;</w:t>
      </w:r>
    </w:p>
    <w:p w14:paraId="30716A92" w14:textId="77777777" w:rsidR="0073756A" w:rsidRPr="00BF360A" w:rsidRDefault="0073756A" w:rsidP="0073756A">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Falha no arranque</w:t>
      </w:r>
      <w:r>
        <w:rPr>
          <w:rFonts w:cs="Arial"/>
          <w:noProof/>
          <w:sz w:val="18"/>
          <w:szCs w:val="18"/>
          <w:lang w:val="pt-PT"/>
        </w:rPr>
        <w:t>;</w:t>
      </w:r>
    </w:p>
    <w:p w14:paraId="0A1230E5" w14:textId="77777777" w:rsidR="0073756A" w:rsidRPr="00BF360A" w:rsidRDefault="0073756A" w:rsidP="0073756A">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Falha no carregador de baterias</w:t>
      </w:r>
      <w:r>
        <w:rPr>
          <w:rFonts w:cs="Arial"/>
          <w:noProof/>
          <w:sz w:val="18"/>
          <w:szCs w:val="18"/>
          <w:lang w:val="pt-PT"/>
        </w:rPr>
        <w:t>;</w:t>
      </w:r>
    </w:p>
    <w:p w14:paraId="76EA6A19" w14:textId="77777777" w:rsidR="0073756A" w:rsidRPr="00BF360A" w:rsidRDefault="0073756A" w:rsidP="0073756A">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Alarme geral</w:t>
      </w:r>
      <w:r>
        <w:rPr>
          <w:rFonts w:cs="Arial"/>
          <w:noProof/>
          <w:sz w:val="18"/>
          <w:szCs w:val="18"/>
          <w:lang w:val="pt-PT"/>
        </w:rPr>
        <w:t>;</w:t>
      </w:r>
    </w:p>
    <w:p w14:paraId="19F54808" w14:textId="77777777" w:rsidR="0073756A" w:rsidRPr="00BF360A" w:rsidRDefault="0073756A" w:rsidP="0073756A">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Avaria geral</w:t>
      </w:r>
      <w:r>
        <w:rPr>
          <w:rFonts w:cs="Arial"/>
          <w:noProof/>
          <w:sz w:val="18"/>
          <w:szCs w:val="18"/>
          <w:lang w:val="pt-PT"/>
        </w:rPr>
        <w:t>;</w:t>
      </w:r>
    </w:p>
    <w:p w14:paraId="71D913A0" w14:textId="77777777" w:rsidR="0073756A" w:rsidRPr="00BF360A" w:rsidRDefault="0073756A" w:rsidP="0073756A">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Alarme sonoro</w:t>
      </w:r>
      <w:r>
        <w:rPr>
          <w:rFonts w:cs="Arial"/>
          <w:noProof/>
          <w:sz w:val="18"/>
          <w:szCs w:val="18"/>
          <w:lang w:val="pt-PT"/>
        </w:rPr>
        <w:t>.</w:t>
      </w:r>
    </w:p>
    <w:p w14:paraId="2FD2CE39" w14:textId="77777777" w:rsidR="0073756A" w:rsidRPr="00223560" w:rsidRDefault="0073756A" w:rsidP="0073756A">
      <w:pPr>
        <w:contextualSpacing/>
        <w:rPr>
          <w:rFonts w:cs="Arial"/>
        </w:rPr>
      </w:pPr>
    </w:p>
    <w:p w14:paraId="453E262A" w14:textId="77777777" w:rsidR="0073756A" w:rsidRPr="002F1A55" w:rsidRDefault="0073756A" w:rsidP="0073756A">
      <w:pPr>
        <w:rPr>
          <w:b/>
          <w:smallCaps/>
        </w:rPr>
      </w:pPr>
      <w:r w:rsidRPr="002F1A55">
        <w:rPr>
          <w:b/>
          <w:smallCaps/>
        </w:rPr>
        <w:t>Comunicação</w:t>
      </w:r>
    </w:p>
    <w:p w14:paraId="7C4B01B4" w14:textId="77777777" w:rsidR="0073756A" w:rsidRDefault="0073756A" w:rsidP="0073756A">
      <w:pPr>
        <w:rPr>
          <w:rFonts w:cs="Arial"/>
        </w:rPr>
      </w:pPr>
      <w:r>
        <w:rPr>
          <w:rFonts w:cs="Arial"/>
        </w:rPr>
        <w:t>Este quadro de comando deverá possibilitar a supervisão remota,</w:t>
      </w:r>
      <w:r w:rsidRPr="00C10F9A">
        <w:rPr>
          <w:rFonts w:cs="Arial"/>
        </w:rPr>
        <w:t xml:space="preserve"> permitindo a monitorização e controlo remoto do grupo electrogéneo</w:t>
      </w:r>
      <w:r>
        <w:rPr>
          <w:rFonts w:cs="Arial"/>
        </w:rPr>
        <w:t xml:space="preserve"> via</w:t>
      </w:r>
      <w:r w:rsidRPr="00C10F9A">
        <w:rPr>
          <w:rFonts w:cs="Arial"/>
        </w:rPr>
        <w:t>:</w:t>
      </w:r>
    </w:p>
    <w:p w14:paraId="648D5E89" w14:textId="77777777" w:rsidR="0073756A" w:rsidRPr="003B3225" w:rsidRDefault="0073756A" w:rsidP="0073756A">
      <w:pPr>
        <w:pStyle w:val="SElistepuces"/>
        <w:numPr>
          <w:ilvl w:val="0"/>
          <w:numId w:val="3"/>
        </w:numPr>
        <w:spacing w:before="0" w:after="0" w:line="360" w:lineRule="auto"/>
        <w:contextualSpacing/>
        <w:rPr>
          <w:rFonts w:cs="Arial"/>
          <w:noProof/>
          <w:sz w:val="18"/>
          <w:szCs w:val="18"/>
          <w:lang w:val="pt-PT"/>
        </w:rPr>
      </w:pPr>
      <w:r w:rsidRPr="003B3225">
        <w:rPr>
          <w:rFonts w:cs="Arial"/>
          <w:noProof/>
          <w:sz w:val="18"/>
          <w:szCs w:val="18"/>
          <w:lang w:val="pt-PT"/>
        </w:rPr>
        <w:t>Porta RS485;</w:t>
      </w:r>
    </w:p>
    <w:p w14:paraId="1E708942" w14:textId="77777777" w:rsidR="0073756A" w:rsidRPr="006C3886" w:rsidRDefault="0073756A" w:rsidP="0073756A">
      <w:pPr>
        <w:pStyle w:val="SElistepuces"/>
        <w:numPr>
          <w:ilvl w:val="0"/>
          <w:numId w:val="3"/>
        </w:numPr>
        <w:spacing w:before="0" w:after="0" w:line="360" w:lineRule="auto"/>
        <w:contextualSpacing/>
        <w:rPr>
          <w:lang w:eastAsia="pt-PT"/>
        </w:rPr>
      </w:pPr>
      <w:r>
        <w:rPr>
          <w:rFonts w:cs="Arial"/>
          <w:noProof/>
          <w:sz w:val="18"/>
          <w:szCs w:val="18"/>
          <w:lang w:val="pt-PT"/>
        </w:rPr>
        <w:t>Protocolo SNMP / Protocolo MODBUS</w:t>
      </w:r>
      <w:r w:rsidRPr="006C3886">
        <w:rPr>
          <w:rFonts w:cs="Arial"/>
          <w:noProof/>
          <w:sz w:val="18"/>
          <w:szCs w:val="18"/>
          <w:lang w:val="pt-PT"/>
        </w:rPr>
        <w:t>;</w:t>
      </w:r>
    </w:p>
    <w:p w14:paraId="5E4E7A7F" w14:textId="77777777" w:rsidR="0073756A" w:rsidRDefault="0073756A" w:rsidP="0073756A">
      <w:pPr>
        <w:pStyle w:val="SElistepuces"/>
        <w:numPr>
          <w:ilvl w:val="0"/>
          <w:numId w:val="3"/>
        </w:numPr>
        <w:spacing w:before="0" w:after="0" w:line="360" w:lineRule="auto"/>
        <w:contextualSpacing/>
        <w:rPr>
          <w:rFonts w:cs="Arial"/>
          <w:noProof/>
          <w:sz w:val="18"/>
          <w:szCs w:val="18"/>
          <w:lang w:val="pt-PT"/>
        </w:rPr>
      </w:pPr>
      <w:r w:rsidRPr="006C3886">
        <w:rPr>
          <w:rFonts w:cs="Arial"/>
          <w:noProof/>
          <w:sz w:val="18"/>
          <w:szCs w:val="18"/>
          <w:lang w:val="pt-PT"/>
        </w:rPr>
        <w:t>Módulo de informações à distância por contactos secos livres de potencial</w:t>
      </w:r>
      <w:r>
        <w:rPr>
          <w:rFonts w:cs="Arial"/>
          <w:noProof/>
          <w:sz w:val="18"/>
          <w:szCs w:val="18"/>
          <w:lang w:val="pt-PT"/>
        </w:rPr>
        <w:t>;</w:t>
      </w:r>
    </w:p>
    <w:p w14:paraId="03BE4BF5" w14:textId="77777777" w:rsidR="0073756A" w:rsidRPr="006C3886" w:rsidRDefault="0073756A" w:rsidP="0073756A">
      <w:pPr>
        <w:ind w:left="708"/>
        <w:contextualSpacing/>
      </w:pPr>
      <w:r>
        <w:t>Este módulo deverá ser</w:t>
      </w:r>
      <w:r w:rsidRPr="006C3886">
        <w:t xml:space="preserve"> configurável, permitindo a sinalização de a 6 sinais lógicos de alarme ou sinalização, por contactos livres de potencial. (4 entradas/6 saídas lógicas).</w:t>
      </w:r>
    </w:p>
    <w:p w14:paraId="3674A61C" w14:textId="77777777" w:rsidR="0073756A" w:rsidRPr="006C3886" w:rsidRDefault="0073756A" w:rsidP="0073756A">
      <w:pPr>
        <w:ind w:left="708"/>
        <w:contextualSpacing/>
        <w:rPr>
          <w:rFonts w:cs="Arial"/>
        </w:rPr>
      </w:pPr>
      <w:r w:rsidRPr="006C3886">
        <w:rPr>
          <w:rFonts w:cs="Arial"/>
        </w:rPr>
        <w:t xml:space="preserve">A </w:t>
      </w:r>
      <w:r w:rsidRPr="006C3886">
        <w:t>interligação</w:t>
      </w:r>
      <w:r w:rsidRPr="006C3886">
        <w:rPr>
          <w:rFonts w:cs="Arial"/>
        </w:rPr>
        <w:t xml:space="preserve"> deste módulo no quadro de comando ao painel repetidor de informações à distância deverá ser feita em cabo de comando b</w:t>
      </w:r>
      <w:r w:rsidRPr="006C3886">
        <w:rPr>
          <w:rFonts w:cs="Arial"/>
          <w:u w:val="single"/>
        </w:rPr>
        <w:t>lindado</w:t>
      </w:r>
      <w:r w:rsidRPr="006C3886">
        <w:rPr>
          <w:rFonts w:cs="Arial"/>
        </w:rPr>
        <w:t xml:space="preserve"> de 12 linhas, 12x1,5 (LiYCY 6 x 2 x 1,5mm²), para interligação ao módulo de contactos livres de potencial do grupo electrogéneo.</w:t>
      </w:r>
    </w:p>
    <w:p w14:paraId="0C783B50" w14:textId="77777777" w:rsidR="00540850" w:rsidRDefault="00540850" w:rsidP="00540850">
      <w:pPr>
        <w:rPr>
          <w:lang w:eastAsia="pt-PT"/>
        </w:rPr>
      </w:pPr>
    </w:p>
    <w:p w14:paraId="0C783B51" w14:textId="77777777" w:rsidR="00540850" w:rsidRDefault="00540850" w:rsidP="00540850">
      <w:pPr>
        <w:rPr>
          <w:b/>
          <w:smallCaps/>
        </w:rPr>
      </w:pPr>
      <w:r>
        <w:rPr>
          <w:b/>
          <w:smallCaps/>
        </w:rPr>
        <w:t>Equipamento Complementar</w:t>
      </w:r>
    </w:p>
    <w:p w14:paraId="0C783B52" w14:textId="77777777" w:rsidR="00540850" w:rsidRDefault="00540850" w:rsidP="00540850">
      <w:pPr>
        <w:pStyle w:val="SElistepuces"/>
        <w:numPr>
          <w:ilvl w:val="0"/>
          <w:numId w:val="25"/>
        </w:numPr>
        <w:tabs>
          <w:tab w:val="left" w:pos="708"/>
        </w:tabs>
        <w:spacing w:before="0" w:after="0" w:line="360" w:lineRule="auto"/>
        <w:contextualSpacing/>
        <w:rPr>
          <w:rFonts w:cs="Arial"/>
          <w:noProof/>
          <w:sz w:val="18"/>
          <w:szCs w:val="18"/>
          <w:lang w:val="pt-PT"/>
        </w:rPr>
      </w:pPr>
      <w:r>
        <w:rPr>
          <w:rFonts w:cs="Arial"/>
          <w:noProof/>
          <w:sz w:val="18"/>
          <w:szCs w:val="18"/>
          <w:lang w:val="pt-PT"/>
        </w:rPr>
        <w:t>Pack automático:</w:t>
      </w:r>
    </w:p>
    <w:p w14:paraId="0C783B53" w14:textId="77777777" w:rsidR="00540850" w:rsidRDefault="00540850" w:rsidP="00540850">
      <w:pPr>
        <w:pStyle w:val="ListParagraph"/>
        <w:numPr>
          <w:ilvl w:val="1"/>
          <w:numId w:val="25"/>
        </w:numPr>
      </w:pPr>
      <w:r>
        <w:t>Régua de bornes que permita a ligação de um contacto seco para o arranque automático assim como um contacto de avaria de sobrecarga sobre o disjuntor;</w:t>
      </w:r>
    </w:p>
    <w:p w14:paraId="0C783B54" w14:textId="77777777" w:rsidR="00540850" w:rsidRDefault="00540850" w:rsidP="00540850">
      <w:pPr>
        <w:pStyle w:val="ListParagraph"/>
        <w:numPr>
          <w:ilvl w:val="1"/>
          <w:numId w:val="25"/>
        </w:numPr>
      </w:pPr>
      <w:r>
        <w:t>Kit automático constituído por:</w:t>
      </w:r>
    </w:p>
    <w:p w14:paraId="0C783B55" w14:textId="77777777" w:rsidR="00540850" w:rsidRDefault="00540850" w:rsidP="00540850">
      <w:pPr>
        <w:pStyle w:val="ListParagraph"/>
        <w:numPr>
          <w:ilvl w:val="2"/>
          <w:numId w:val="25"/>
        </w:numPr>
      </w:pPr>
      <w:r>
        <w:t>Um carregador de baterias com regulação de tensão, que permita manter a tensão ideal aos terminais da bateria;</w:t>
      </w:r>
    </w:p>
    <w:p w14:paraId="0C783B56" w14:textId="77777777" w:rsidR="00540850" w:rsidRDefault="00540850" w:rsidP="00540850">
      <w:pPr>
        <w:pStyle w:val="ListParagraph"/>
        <w:numPr>
          <w:ilvl w:val="2"/>
          <w:numId w:val="25"/>
        </w:numPr>
      </w:pPr>
      <w:r>
        <w:t>Uma resistência de pré aquecimento de água no circuito de refrigeração;</w:t>
      </w:r>
    </w:p>
    <w:p w14:paraId="0C783B57" w14:textId="77777777" w:rsidR="00540850" w:rsidRDefault="00540850" w:rsidP="00540850">
      <w:pPr>
        <w:pStyle w:val="ListParagraph"/>
        <w:numPr>
          <w:ilvl w:val="2"/>
          <w:numId w:val="25"/>
        </w:numPr>
      </w:pPr>
      <w:r>
        <w:t>Equipamento para controlo da resistência anterior a partir da consola de comando.</w:t>
      </w:r>
    </w:p>
    <w:p w14:paraId="0C783B58" w14:textId="77777777" w:rsidR="00540850" w:rsidRDefault="00540850" w:rsidP="00540850">
      <w:pPr>
        <w:pStyle w:val="ListParagraph"/>
        <w:numPr>
          <w:ilvl w:val="2"/>
          <w:numId w:val="25"/>
        </w:numPr>
      </w:pPr>
    </w:p>
    <w:p w14:paraId="0C783B59" w14:textId="77777777" w:rsidR="00540850" w:rsidRDefault="00540850" w:rsidP="00540850">
      <w:pPr>
        <w:pStyle w:val="SElistepuces"/>
        <w:numPr>
          <w:ilvl w:val="0"/>
          <w:numId w:val="25"/>
        </w:numPr>
        <w:tabs>
          <w:tab w:val="left" w:pos="708"/>
        </w:tabs>
        <w:spacing w:before="0" w:after="0" w:line="360" w:lineRule="auto"/>
        <w:contextualSpacing/>
        <w:rPr>
          <w:rFonts w:cs="Arial"/>
          <w:noProof/>
          <w:sz w:val="18"/>
          <w:szCs w:val="18"/>
          <w:lang w:val="pt-PT"/>
        </w:rPr>
      </w:pPr>
      <w:r>
        <w:rPr>
          <w:rFonts w:cs="Arial"/>
          <w:noProof/>
          <w:sz w:val="18"/>
          <w:szCs w:val="18"/>
          <w:lang w:val="pt-PT"/>
        </w:rPr>
        <w:t>Relé de vigilância de rede, trifásico, permitindo dar ordem de arranque ao grupo em caso de falha de uma ou mais fases de rede, ou de baixa qualidade nas mesmas. Com limites de disparo ajustáveis até +/-15%.</w:t>
      </w:r>
    </w:p>
    <w:p w14:paraId="0C783B5A" w14:textId="77777777" w:rsidR="00540850" w:rsidRDefault="00540850" w:rsidP="00540850">
      <w:pPr>
        <w:rPr>
          <w:rFonts w:cs="Arial"/>
        </w:rPr>
      </w:pPr>
    </w:p>
    <w:p w14:paraId="0C783B5B" w14:textId="77777777" w:rsidR="00540850" w:rsidRDefault="00540850" w:rsidP="00540850">
      <w:pPr>
        <w:pStyle w:val="SElistepuces"/>
        <w:numPr>
          <w:ilvl w:val="0"/>
          <w:numId w:val="25"/>
        </w:numPr>
        <w:tabs>
          <w:tab w:val="left" w:pos="708"/>
        </w:tabs>
        <w:spacing w:before="0" w:after="0" w:line="360" w:lineRule="auto"/>
        <w:contextualSpacing/>
        <w:rPr>
          <w:rFonts w:cs="Arial"/>
          <w:noProof/>
          <w:sz w:val="18"/>
          <w:szCs w:val="18"/>
          <w:lang w:val="pt-PT"/>
        </w:rPr>
      </w:pPr>
      <w:r>
        <w:rPr>
          <w:rFonts w:cs="Arial"/>
          <w:noProof/>
          <w:sz w:val="18"/>
          <w:szCs w:val="18"/>
          <w:lang w:val="pt-PT"/>
        </w:rPr>
        <w:t>Protecções eléctricas:</w:t>
      </w:r>
    </w:p>
    <w:p w14:paraId="0C783B5C" w14:textId="77777777" w:rsidR="00540850" w:rsidRDefault="00540850" w:rsidP="00540850">
      <w:pPr>
        <w:pStyle w:val="ListParagraph"/>
        <w:numPr>
          <w:ilvl w:val="1"/>
          <w:numId w:val="25"/>
        </w:numPr>
      </w:pPr>
      <w:r>
        <w:t>Controlo de falta de pré-aquecimento com alarme;</w:t>
      </w:r>
    </w:p>
    <w:p w14:paraId="0C783B5D" w14:textId="77777777" w:rsidR="00540850" w:rsidRDefault="00540850" w:rsidP="00540850">
      <w:pPr>
        <w:pStyle w:val="ListParagraph"/>
        <w:numPr>
          <w:ilvl w:val="1"/>
          <w:numId w:val="25"/>
        </w:numPr>
      </w:pPr>
      <w:r>
        <w:lastRenderedPageBreak/>
        <w:t>A detecção deverá ser realizada mediante uma sonda de temperatura da água montada no circuito de refrigeração;</w:t>
      </w:r>
    </w:p>
    <w:p w14:paraId="0C783B5E" w14:textId="77777777" w:rsidR="00540850" w:rsidRDefault="00540850" w:rsidP="00540850">
      <w:pPr>
        <w:pStyle w:val="ListParagraph"/>
        <w:numPr>
          <w:ilvl w:val="1"/>
          <w:numId w:val="25"/>
        </w:numPr>
      </w:pPr>
      <w:r>
        <w:t>Módulo que indique avaria do carregador de baterias ou tensão demasiado baixa na mesma;</w:t>
      </w:r>
    </w:p>
    <w:p w14:paraId="0C783B5F" w14:textId="77777777" w:rsidR="00540850" w:rsidRDefault="00540850" w:rsidP="00540850">
      <w:pPr>
        <w:pStyle w:val="ListParagraph"/>
        <w:numPr>
          <w:ilvl w:val="1"/>
          <w:numId w:val="25"/>
        </w:numPr>
      </w:pPr>
      <w:r>
        <w:t>Dispositivo de segurança de nível baixo de gasóleo.</w:t>
      </w:r>
    </w:p>
    <w:p w14:paraId="0C783B60" w14:textId="77777777" w:rsidR="00540850" w:rsidRDefault="00540850" w:rsidP="00540850"/>
    <w:p w14:paraId="0C783B61" w14:textId="77777777" w:rsidR="00540850" w:rsidRDefault="00540850" w:rsidP="00540850">
      <w:pPr>
        <w:rPr>
          <w:b/>
          <w:smallCaps/>
        </w:rPr>
      </w:pPr>
      <w:r>
        <w:rPr>
          <w:b/>
          <w:smallCaps/>
        </w:rPr>
        <w:t>Módulo De Protecção</w:t>
      </w:r>
    </w:p>
    <w:p w14:paraId="0C783B62" w14:textId="77777777" w:rsidR="00540850" w:rsidRDefault="00540850" w:rsidP="00540850">
      <w:r>
        <w:t>Módulo de protecção do alternador, montado sobre o chassis do grupo electrogéneo e constituído por:</w:t>
      </w:r>
    </w:p>
    <w:p w14:paraId="0C783B63" w14:textId="77777777" w:rsidR="00540850" w:rsidRDefault="00540850" w:rsidP="00540850">
      <w:pPr>
        <w:pStyle w:val="SElistepuces"/>
        <w:numPr>
          <w:ilvl w:val="0"/>
          <w:numId w:val="25"/>
        </w:numPr>
        <w:tabs>
          <w:tab w:val="left" w:pos="708"/>
        </w:tabs>
        <w:spacing w:before="0" w:after="0" w:line="360" w:lineRule="auto"/>
        <w:contextualSpacing/>
        <w:rPr>
          <w:rFonts w:cs="Arial"/>
          <w:noProof/>
          <w:sz w:val="18"/>
          <w:szCs w:val="18"/>
          <w:lang w:val="pt-PT"/>
        </w:rPr>
      </w:pPr>
      <w:r>
        <w:rPr>
          <w:rFonts w:cs="Arial"/>
          <w:noProof/>
          <w:sz w:val="18"/>
          <w:szCs w:val="18"/>
          <w:lang w:val="pt-PT"/>
        </w:rPr>
        <w:t>Um conjunto de réguas de protecção com saída adaptada para facilitar as ligações eléctricas;</w:t>
      </w:r>
    </w:p>
    <w:p w14:paraId="0C783B64" w14:textId="77777777" w:rsidR="00540850" w:rsidRPr="00540850" w:rsidRDefault="00540850" w:rsidP="00540850">
      <w:pPr>
        <w:pStyle w:val="SElistepuces"/>
        <w:numPr>
          <w:ilvl w:val="0"/>
          <w:numId w:val="25"/>
        </w:numPr>
        <w:tabs>
          <w:tab w:val="left" w:pos="708"/>
        </w:tabs>
        <w:spacing w:before="0" w:after="0" w:line="360" w:lineRule="auto"/>
        <w:contextualSpacing/>
        <w:rPr>
          <w:rFonts w:cs="Arial"/>
          <w:noProof/>
          <w:sz w:val="18"/>
          <w:szCs w:val="18"/>
          <w:lang w:val="pt-PT"/>
        </w:rPr>
      </w:pPr>
      <w:r>
        <w:rPr>
          <w:rFonts w:cs="Arial"/>
          <w:noProof/>
          <w:sz w:val="18"/>
          <w:szCs w:val="18"/>
          <w:lang w:val="pt-PT"/>
        </w:rPr>
        <w:t xml:space="preserve">Um disjuntor </w:t>
      </w:r>
      <w:r w:rsidRPr="00540850">
        <w:rPr>
          <w:rFonts w:cs="Arial"/>
          <w:noProof/>
          <w:sz w:val="18"/>
          <w:szCs w:val="18"/>
          <w:lang w:val="pt-PT"/>
        </w:rPr>
        <w:t>manual de 630A, tetrapolar, montado no interior do armário;</w:t>
      </w:r>
    </w:p>
    <w:p w14:paraId="0C783B65" w14:textId="77777777" w:rsidR="00540850" w:rsidRPr="00540850" w:rsidRDefault="00540850" w:rsidP="00540850">
      <w:pPr>
        <w:pStyle w:val="SElistepuces"/>
        <w:numPr>
          <w:ilvl w:val="0"/>
          <w:numId w:val="25"/>
        </w:numPr>
        <w:tabs>
          <w:tab w:val="left" w:pos="708"/>
        </w:tabs>
        <w:spacing w:before="0" w:after="0" w:line="360" w:lineRule="auto"/>
        <w:contextualSpacing/>
        <w:rPr>
          <w:rFonts w:cs="Arial"/>
          <w:noProof/>
          <w:sz w:val="18"/>
          <w:szCs w:val="18"/>
          <w:lang w:val="pt-PT"/>
        </w:rPr>
      </w:pPr>
      <w:r w:rsidRPr="00540850">
        <w:rPr>
          <w:rFonts w:cs="Arial"/>
          <w:noProof/>
          <w:sz w:val="18"/>
          <w:szCs w:val="18"/>
          <w:lang w:val="pt-PT"/>
        </w:rPr>
        <w:t>Ligação eléctrica de potência entre o disjuntor e o alternador do grupo electrogéneo.</w:t>
      </w:r>
    </w:p>
    <w:p w14:paraId="0C783B66" w14:textId="77777777" w:rsidR="00A0186A" w:rsidRPr="00540850" w:rsidRDefault="00A0186A" w:rsidP="00F628C5">
      <w:pPr>
        <w:contextualSpacing/>
        <w:rPr>
          <w:noProof w:val="0"/>
        </w:rPr>
      </w:pPr>
    </w:p>
    <w:p w14:paraId="0C783B67" w14:textId="77777777" w:rsidR="00A0186A" w:rsidRPr="00540850" w:rsidRDefault="00A0186A" w:rsidP="00C368B4">
      <w:pPr>
        <w:pStyle w:val="Heading2"/>
      </w:pPr>
      <w:bookmarkStart w:id="37" w:name="_Toc315432749"/>
      <w:bookmarkStart w:id="38" w:name="_Toc315872317"/>
      <w:bookmarkStart w:id="39" w:name="_Toc335818880"/>
      <w:bookmarkStart w:id="40" w:name="_Toc1746639"/>
      <w:r w:rsidRPr="00540850">
        <w:t>Silenciador</w:t>
      </w:r>
      <w:bookmarkEnd w:id="37"/>
      <w:bookmarkEnd w:id="38"/>
      <w:bookmarkEnd w:id="39"/>
      <w:r w:rsidR="00A54C60" w:rsidRPr="00540850">
        <w:t xml:space="preserve"> de gases de escape</w:t>
      </w:r>
      <w:bookmarkEnd w:id="40"/>
    </w:p>
    <w:p w14:paraId="0C783B6A" w14:textId="1F1B69EF" w:rsidR="00A0186A" w:rsidRPr="00540850" w:rsidRDefault="00A0186A" w:rsidP="00F628C5">
      <w:pPr>
        <w:contextualSpacing/>
        <w:rPr>
          <w:noProof w:val="0"/>
        </w:rPr>
      </w:pPr>
      <w:r w:rsidRPr="00540850">
        <w:rPr>
          <w:noProof w:val="0"/>
        </w:rPr>
        <w:t xml:space="preserve">Atenuação acústica:     </w:t>
      </w:r>
      <w:r w:rsidRPr="00540850">
        <w:rPr>
          <w:noProof w:val="0"/>
        </w:rPr>
        <w:tab/>
      </w:r>
      <w:r w:rsidR="00784F5B" w:rsidRPr="00540850">
        <w:rPr>
          <w:noProof w:val="0"/>
        </w:rPr>
        <w:tab/>
      </w:r>
      <w:r w:rsidR="005A096B" w:rsidRPr="00540850">
        <w:rPr>
          <w:noProof w:val="0"/>
        </w:rPr>
        <w:tab/>
      </w:r>
      <w:r w:rsidR="005C7CF8">
        <w:rPr>
          <w:noProof w:val="0"/>
        </w:rPr>
        <w:t>29</w:t>
      </w:r>
      <w:r w:rsidRPr="00540850">
        <w:rPr>
          <w:noProof w:val="0"/>
        </w:rPr>
        <w:t xml:space="preserve"> dB(A)</w:t>
      </w:r>
      <w:r w:rsidR="00090AD5" w:rsidRPr="00540850">
        <w:rPr>
          <w:noProof w:val="0"/>
        </w:rPr>
        <w:t>;</w:t>
      </w:r>
    </w:p>
    <w:p w14:paraId="0C783B6B" w14:textId="77777777" w:rsidR="00A0186A" w:rsidRPr="00540850" w:rsidRDefault="00A0186A" w:rsidP="00F628C5">
      <w:pPr>
        <w:contextualSpacing/>
        <w:rPr>
          <w:noProof w:val="0"/>
        </w:rPr>
      </w:pPr>
      <w:r w:rsidRPr="00540850">
        <w:rPr>
          <w:noProof w:val="0"/>
        </w:rPr>
        <w:t>Acabamento:</w:t>
      </w:r>
      <w:r w:rsidRPr="00540850">
        <w:rPr>
          <w:noProof w:val="0"/>
        </w:rPr>
        <w:tab/>
      </w:r>
      <w:r w:rsidRPr="00540850">
        <w:rPr>
          <w:noProof w:val="0"/>
        </w:rPr>
        <w:tab/>
      </w:r>
      <w:r w:rsidRPr="00540850">
        <w:rPr>
          <w:noProof w:val="0"/>
        </w:rPr>
        <w:tab/>
      </w:r>
      <w:r w:rsidRPr="00540850">
        <w:rPr>
          <w:noProof w:val="0"/>
        </w:rPr>
        <w:tab/>
      </w:r>
      <w:r w:rsidR="00EE0C53" w:rsidRPr="00540850">
        <w:rPr>
          <w:noProof w:val="0"/>
        </w:rPr>
        <w:t>Pintura</w:t>
      </w:r>
      <w:r w:rsidRPr="00540850">
        <w:rPr>
          <w:noProof w:val="0"/>
        </w:rPr>
        <w:t xml:space="preserve"> negra em tinta resistente a altas temperaturas</w:t>
      </w:r>
      <w:r w:rsidR="00090AD5" w:rsidRPr="00540850">
        <w:rPr>
          <w:noProof w:val="0"/>
        </w:rPr>
        <w:t>;</w:t>
      </w:r>
    </w:p>
    <w:p w14:paraId="0C783B6C" w14:textId="77777777" w:rsidR="00A0186A" w:rsidRPr="00686651" w:rsidRDefault="00A0186A" w:rsidP="00F628C5">
      <w:pPr>
        <w:contextualSpacing/>
        <w:rPr>
          <w:noProof w:val="0"/>
        </w:rPr>
      </w:pPr>
      <w:r w:rsidRPr="00540850">
        <w:rPr>
          <w:noProof w:val="0"/>
        </w:rPr>
        <w:t>Compensador:</w:t>
      </w:r>
      <w:r w:rsidRPr="00540850">
        <w:rPr>
          <w:noProof w:val="0"/>
        </w:rPr>
        <w:tab/>
      </w:r>
      <w:r w:rsidRPr="00540850">
        <w:rPr>
          <w:noProof w:val="0"/>
        </w:rPr>
        <w:tab/>
      </w:r>
      <w:r w:rsidRPr="00540850">
        <w:rPr>
          <w:noProof w:val="0"/>
        </w:rPr>
        <w:tab/>
      </w:r>
      <w:r w:rsidR="00784F5B" w:rsidRPr="00540850">
        <w:rPr>
          <w:noProof w:val="0"/>
        </w:rPr>
        <w:tab/>
      </w:r>
      <w:r w:rsidRPr="00540850">
        <w:rPr>
          <w:noProof w:val="0"/>
        </w:rPr>
        <w:t>Compensador de dilatação de escape em aço inoxidável</w:t>
      </w:r>
      <w:r w:rsidR="00090AD5" w:rsidRPr="00540850">
        <w:rPr>
          <w:noProof w:val="0"/>
        </w:rPr>
        <w:t>.</w:t>
      </w:r>
    </w:p>
    <w:p w14:paraId="0C783B6D" w14:textId="77777777" w:rsidR="00A0186A" w:rsidRPr="00686651" w:rsidRDefault="00A0186A" w:rsidP="00F628C5">
      <w:pPr>
        <w:contextualSpacing/>
        <w:rPr>
          <w:noProof w:val="0"/>
        </w:rPr>
      </w:pPr>
    </w:p>
    <w:p w14:paraId="0C783B6E" w14:textId="77777777" w:rsidR="00A0186A" w:rsidRPr="00686651" w:rsidRDefault="00A0186A" w:rsidP="00C368B4">
      <w:pPr>
        <w:pStyle w:val="Heading2"/>
      </w:pPr>
      <w:bookmarkStart w:id="41" w:name="_Toc315872318"/>
      <w:bookmarkStart w:id="42" w:name="_Toc335818881"/>
      <w:bookmarkStart w:id="43" w:name="_Toc1746640"/>
      <w:r w:rsidRPr="00686651">
        <w:t>Peças de reserva</w:t>
      </w:r>
      <w:bookmarkEnd w:id="41"/>
      <w:bookmarkEnd w:id="42"/>
      <w:bookmarkEnd w:id="43"/>
    </w:p>
    <w:p w14:paraId="0C783B72" w14:textId="1AD37BBD" w:rsidR="00B33717" w:rsidRDefault="00C368B4" w:rsidP="00F628C5">
      <w:pPr>
        <w:contextualSpacing/>
        <w:rPr>
          <w:rFonts w:eastAsiaTheme="minorHAnsi" w:cs="Arial"/>
          <w:noProof w:val="0"/>
          <w:lang w:eastAsia="en-US"/>
        </w:rPr>
      </w:pPr>
      <w:r>
        <w:rPr>
          <w:rFonts w:eastAsiaTheme="minorHAnsi" w:cs="Arial"/>
          <w:noProof w:val="0"/>
          <w:lang w:eastAsia="en-US"/>
        </w:rPr>
        <w:t>Incluído no fornecimento deverá estar incluído um conjunto de peças de reserva necessário para a primeira intervenção de manutenção programada do grupo eletrogéneo.</w:t>
      </w:r>
    </w:p>
    <w:p w14:paraId="3E3EC1E0" w14:textId="77777777" w:rsidR="00C368B4" w:rsidRPr="00686651" w:rsidRDefault="00C368B4" w:rsidP="00F628C5">
      <w:pPr>
        <w:contextualSpacing/>
        <w:rPr>
          <w:noProof w:val="0"/>
        </w:rPr>
      </w:pPr>
    </w:p>
    <w:p w14:paraId="0C783B73" w14:textId="77777777" w:rsidR="00A0186A" w:rsidRPr="00686651" w:rsidRDefault="00BE6C8B" w:rsidP="00C368B4">
      <w:pPr>
        <w:pStyle w:val="Heading2"/>
      </w:pPr>
      <w:bookmarkStart w:id="44" w:name="_Toc315432750"/>
      <w:bookmarkStart w:id="45" w:name="_Toc315872319"/>
      <w:bookmarkStart w:id="46" w:name="_Toc335818882"/>
      <w:bookmarkStart w:id="47" w:name="_Toc1746641"/>
      <w:r>
        <w:t>Canópia</w:t>
      </w:r>
      <w:r w:rsidR="00A0186A" w:rsidRPr="00686651">
        <w:t xml:space="preserve"> Insonorizada</w:t>
      </w:r>
      <w:bookmarkEnd w:id="44"/>
      <w:bookmarkEnd w:id="45"/>
      <w:bookmarkEnd w:id="46"/>
      <w:bookmarkEnd w:id="47"/>
    </w:p>
    <w:p w14:paraId="0C783B74" w14:textId="77777777" w:rsidR="00A0186A" w:rsidRPr="00686651" w:rsidRDefault="00A0186A" w:rsidP="00F628C5">
      <w:pPr>
        <w:contextualSpacing/>
        <w:rPr>
          <w:noProof w:val="0"/>
        </w:rPr>
      </w:pPr>
      <w:r w:rsidRPr="00686651">
        <w:rPr>
          <w:noProof w:val="0"/>
        </w:rPr>
        <w:t>O grupo</w:t>
      </w:r>
      <w:r w:rsidR="00F97BD5" w:rsidRPr="00686651">
        <w:rPr>
          <w:noProof w:val="0"/>
        </w:rPr>
        <w:t xml:space="preserve"> </w:t>
      </w:r>
      <w:r w:rsidR="00BE6C8B" w:rsidRPr="00686651">
        <w:rPr>
          <w:noProof w:val="0"/>
        </w:rPr>
        <w:t>eletrogéneo</w:t>
      </w:r>
      <w:r w:rsidR="00F97BD5" w:rsidRPr="00686651">
        <w:rPr>
          <w:noProof w:val="0"/>
        </w:rPr>
        <w:t xml:space="preserve"> deverá </w:t>
      </w:r>
      <w:r w:rsidR="00BE6C8B">
        <w:rPr>
          <w:noProof w:val="0"/>
        </w:rPr>
        <w:t>estar equipado</w:t>
      </w:r>
      <w:r w:rsidR="00911A14" w:rsidRPr="00686651">
        <w:rPr>
          <w:noProof w:val="0"/>
        </w:rPr>
        <w:t xml:space="preserve"> com uma</w:t>
      </w:r>
      <w:r w:rsidR="002F1A55" w:rsidRPr="00686651">
        <w:rPr>
          <w:noProof w:val="0"/>
        </w:rPr>
        <w:t xml:space="preserve"> c</w:t>
      </w:r>
      <w:r w:rsidRPr="00686651">
        <w:rPr>
          <w:noProof w:val="0"/>
        </w:rPr>
        <w:t xml:space="preserve">anópia </w:t>
      </w:r>
      <w:r w:rsidR="002F1A55" w:rsidRPr="00686651">
        <w:rPr>
          <w:noProof w:val="0"/>
        </w:rPr>
        <w:t>de alto nível de insonorização</w:t>
      </w:r>
      <w:r w:rsidRPr="00686651">
        <w:rPr>
          <w:noProof w:val="0"/>
        </w:rPr>
        <w:t>, preparada para estar à intempérie e de acordo com a Norma 2000/14/EC da Comunidade Europeia.</w:t>
      </w:r>
    </w:p>
    <w:p w14:paraId="0C783B75" w14:textId="77777777" w:rsidR="00A0186A" w:rsidRPr="00686651" w:rsidRDefault="00F06BA0" w:rsidP="00F628C5">
      <w:pPr>
        <w:contextualSpacing/>
        <w:rPr>
          <w:noProof w:val="0"/>
        </w:rPr>
      </w:pPr>
      <w:r w:rsidRPr="00686651">
        <w:rPr>
          <w:noProof w:val="0"/>
        </w:rPr>
        <w:t>A c</w:t>
      </w:r>
      <w:r w:rsidR="00F97BD5" w:rsidRPr="00686651">
        <w:rPr>
          <w:noProof w:val="0"/>
        </w:rPr>
        <w:t>anópia será</w:t>
      </w:r>
      <w:r w:rsidR="00A0186A" w:rsidRPr="00686651">
        <w:rPr>
          <w:noProof w:val="0"/>
        </w:rPr>
        <w:t xml:space="preserve"> fabricada em aço com acabamento final em poliéster para maior duração e </w:t>
      </w:r>
      <w:r w:rsidR="00BE6C8B" w:rsidRPr="00686651">
        <w:rPr>
          <w:noProof w:val="0"/>
        </w:rPr>
        <w:t>proteção</w:t>
      </w:r>
      <w:r w:rsidR="00A0186A" w:rsidRPr="00686651">
        <w:rPr>
          <w:noProof w:val="0"/>
        </w:rPr>
        <w:t xml:space="preserve"> </w:t>
      </w:r>
      <w:r w:rsidR="00BE6C8B" w:rsidRPr="00686651">
        <w:rPr>
          <w:noProof w:val="0"/>
        </w:rPr>
        <w:t>anticorrosiva</w:t>
      </w:r>
      <w:r w:rsidR="00A0186A" w:rsidRPr="00686651">
        <w:rPr>
          <w:noProof w:val="0"/>
        </w:rPr>
        <w:t>, tendo a pintura uma preparação completa com fosfatado integral</w:t>
      </w:r>
      <w:r w:rsidR="00F97BD5" w:rsidRPr="00686651">
        <w:rPr>
          <w:noProof w:val="0"/>
        </w:rPr>
        <w:t>. Será</w:t>
      </w:r>
      <w:r w:rsidR="00A0186A" w:rsidRPr="00686651">
        <w:rPr>
          <w:noProof w:val="0"/>
        </w:rPr>
        <w:t xml:space="preserve"> constituída por painéis de chapa zincada com tratamento </w:t>
      </w:r>
      <w:r w:rsidR="00BE6C8B" w:rsidRPr="00686651">
        <w:rPr>
          <w:noProof w:val="0"/>
        </w:rPr>
        <w:t>anticorrosivo</w:t>
      </w:r>
      <w:r w:rsidR="00A0186A" w:rsidRPr="00686651">
        <w:rPr>
          <w:noProof w:val="0"/>
        </w:rPr>
        <w:t xml:space="preserve"> e pintada com tinta resistente</w:t>
      </w:r>
      <w:r w:rsidR="00654075" w:rsidRPr="00686651">
        <w:rPr>
          <w:noProof w:val="0"/>
        </w:rPr>
        <w:t xml:space="preserve"> de cor RAL5007.</w:t>
      </w:r>
    </w:p>
    <w:p w14:paraId="0C783B76" w14:textId="77777777" w:rsidR="00A0186A" w:rsidRPr="00540850" w:rsidRDefault="00A0186A" w:rsidP="00F628C5">
      <w:pPr>
        <w:contextualSpacing/>
        <w:rPr>
          <w:noProof w:val="0"/>
        </w:rPr>
      </w:pPr>
      <w:r w:rsidRPr="00686651">
        <w:rPr>
          <w:noProof w:val="0"/>
        </w:rPr>
        <w:t xml:space="preserve">Os </w:t>
      </w:r>
      <w:r w:rsidR="00F97BD5" w:rsidRPr="00686651">
        <w:rPr>
          <w:noProof w:val="0"/>
        </w:rPr>
        <w:t>interiores destes painéis serão</w:t>
      </w:r>
      <w:r w:rsidRPr="00686651">
        <w:rPr>
          <w:noProof w:val="0"/>
        </w:rPr>
        <w:t xml:space="preserve"> revestidos por materiais isolantes de ruído, sendo os parafusos em aço inoxidável e as dobradiças em </w:t>
      </w:r>
      <w:r w:rsidRPr="00540850">
        <w:rPr>
          <w:noProof w:val="0"/>
        </w:rPr>
        <w:t>alumínio, permitindo uma maior resistência à corrosão.</w:t>
      </w:r>
    </w:p>
    <w:p w14:paraId="0C783B77" w14:textId="77777777" w:rsidR="00A0186A" w:rsidRPr="00686651" w:rsidRDefault="00784F5B" w:rsidP="00F628C5">
      <w:pPr>
        <w:contextualSpacing/>
        <w:rPr>
          <w:noProof w:val="0"/>
        </w:rPr>
      </w:pPr>
      <w:r w:rsidRPr="00540850">
        <w:rPr>
          <w:noProof w:val="0"/>
        </w:rPr>
        <w:t>A c</w:t>
      </w:r>
      <w:r w:rsidR="00F97BD5" w:rsidRPr="00540850">
        <w:rPr>
          <w:noProof w:val="0"/>
        </w:rPr>
        <w:t>anópia estará</w:t>
      </w:r>
      <w:r w:rsidR="00A0186A" w:rsidRPr="00540850">
        <w:rPr>
          <w:noProof w:val="0"/>
        </w:rPr>
        <w:t xml:space="preserve"> equipada com entrada para os cabos </w:t>
      </w:r>
      <w:r w:rsidR="00BE6C8B" w:rsidRPr="00540850">
        <w:rPr>
          <w:noProof w:val="0"/>
        </w:rPr>
        <w:t>elétricos</w:t>
      </w:r>
      <w:r w:rsidR="00A0186A" w:rsidRPr="00540850">
        <w:rPr>
          <w:noProof w:val="0"/>
        </w:rPr>
        <w:t xml:space="preserve"> e saída para o tubo de </w:t>
      </w:r>
      <w:r w:rsidR="00F97BD5" w:rsidRPr="00540850">
        <w:rPr>
          <w:noProof w:val="0"/>
        </w:rPr>
        <w:t xml:space="preserve">gases de </w:t>
      </w:r>
      <w:r w:rsidR="00A0186A" w:rsidRPr="00540850">
        <w:rPr>
          <w:noProof w:val="0"/>
        </w:rPr>
        <w:t>escape, sendo a panela de escape colocada no seu interior.</w:t>
      </w:r>
    </w:p>
    <w:p w14:paraId="0C783B78" w14:textId="77777777" w:rsidR="00A0186A" w:rsidRPr="00686651" w:rsidRDefault="00BE6C8B" w:rsidP="00F628C5">
      <w:pPr>
        <w:contextualSpacing/>
        <w:rPr>
          <w:noProof w:val="0"/>
        </w:rPr>
      </w:pPr>
      <w:r>
        <w:rPr>
          <w:noProof w:val="0"/>
        </w:rPr>
        <w:t>Possuirá ainda portas amplas, com chave de fecho</w:t>
      </w:r>
      <w:r w:rsidR="00A0186A" w:rsidRPr="00686651">
        <w:rPr>
          <w:noProof w:val="0"/>
        </w:rPr>
        <w:t>, que</w:t>
      </w:r>
      <w:r w:rsidR="00F97BD5" w:rsidRPr="00686651">
        <w:rPr>
          <w:noProof w:val="0"/>
        </w:rPr>
        <w:t xml:space="preserve"> permitirão</w:t>
      </w:r>
      <w:r w:rsidR="00A0186A" w:rsidRPr="00686651">
        <w:rPr>
          <w:noProof w:val="0"/>
        </w:rPr>
        <w:t xml:space="preserve"> um fácil acesso ao grupo para serviço e manutenção.</w:t>
      </w:r>
    </w:p>
    <w:p w14:paraId="0C783B79" w14:textId="77777777" w:rsidR="00A0186A" w:rsidRPr="00686651" w:rsidRDefault="00A0186A" w:rsidP="00F628C5">
      <w:pPr>
        <w:contextualSpacing/>
        <w:rPr>
          <w:noProof w:val="0"/>
        </w:rPr>
      </w:pPr>
      <w:r w:rsidRPr="00686651">
        <w:rPr>
          <w:noProof w:val="0"/>
        </w:rPr>
        <w:t xml:space="preserve">A porta de </w:t>
      </w:r>
      <w:r w:rsidR="00F97BD5" w:rsidRPr="00686651">
        <w:rPr>
          <w:noProof w:val="0"/>
        </w:rPr>
        <w:t>acesso ao painel de comando estará</w:t>
      </w:r>
      <w:r w:rsidRPr="00686651">
        <w:rPr>
          <w:noProof w:val="0"/>
        </w:rPr>
        <w:t xml:space="preserve"> equipada com </w:t>
      </w:r>
      <w:r w:rsidR="00BE6C8B">
        <w:rPr>
          <w:noProof w:val="0"/>
        </w:rPr>
        <w:t xml:space="preserve">uma </w:t>
      </w:r>
      <w:r w:rsidRPr="00686651">
        <w:rPr>
          <w:noProof w:val="0"/>
        </w:rPr>
        <w:t>janela para permitir a observação das diversas leituras, sem necessidade de abertura da mesma.</w:t>
      </w:r>
    </w:p>
    <w:p w14:paraId="0C783B7A" w14:textId="77777777" w:rsidR="00A0186A" w:rsidRPr="00686651" w:rsidRDefault="00F97BD5" w:rsidP="00F628C5">
      <w:pPr>
        <w:contextualSpacing/>
        <w:rPr>
          <w:noProof w:val="0"/>
        </w:rPr>
      </w:pPr>
      <w:r w:rsidRPr="00686651">
        <w:rPr>
          <w:noProof w:val="0"/>
        </w:rPr>
        <w:t>A canópia estará</w:t>
      </w:r>
      <w:r w:rsidR="00A0186A" w:rsidRPr="00686651">
        <w:rPr>
          <w:noProof w:val="0"/>
        </w:rPr>
        <w:t xml:space="preserve"> preparada para operação em temperatura</w:t>
      </w:r>
      <w:r w:rsidRPr="00686651">
        <w:rPr>
          <w:noProof w:val="0"/>
        </w:rPr>
        <w:t>s ambientes até 52º C, e possuirá</w:t>
      </w:r>
      <w:r w:rsidR="00A0186A" w:rsidRPr="00686651">
        <w:rPr>
          <w:noProof w:val="0"/>
        </w:rPr>
        <w:t xml:space="preserve"> um olhal</w:t>
      </w:r>
      <w:r w:rsidRPr="00686651">
        <w:rPr>
          <w:noProof w:val="0"/>
        </w:rPr>
        <w:t>(ais)</w:t>
      </w:r>
      <w:r w:rsidR="00A0186A" w:rsidRPr="00686651">
        <w:rPr>
          <w:noProof w:val="0"/>
        </w:rPr>
        <w:t xml:space="preserve"> para facilitar o manuseamento e o transporte do grupo.</w:t>
      </w:r>
    </w:p>
    <w:p w14:paraId="0C783B7B" w14:textId="77777777" w:rsidR="00654075" w:rsidRPr="00686651" w:rsidRDefault="00654075" w:rsidP="00654075">
      <w:pPr>
        <w:pStyle w:val="SElistepuces"/>
        <w:numPr>
          <w:ilvl w:val="0"/>
          <w:numId w:val="0"/>
        </w:numPr>
        <w:spacing w:before="0" w:after="0" w:line="360" w:lineRule="auto"/>
        <w:ind w:left="720"/>
        <w:contextualSpacing/>
        <w:rPr>
          <w:rFonts w:cs="Arial"/>
          <w:sz w:val="18"/>
          <w:szCs w:val="18"/>
          <w:lang w:val="pt-PT"/>
        </w:rPr>
      </w:pPr>
    </w:p>
    <w:p w14:paraId="0C783B7D" w14:textId="77777777" w:rsidR="00BE6C8B" w:rsidRPr="00540850" w:rsidRDefault="00BE6C8B" w:rsidP="00BE6C8B">
      <w:pPr>
        <w:pStyle w:val="SElistepuces"/>
        <w:numPr>
          <w:ilvl w:val="0"/>
          <w:numId w:val="3"/>
        </w:numPr>
        <w:spacing w:before="0" w:after="0" w:line="360" w:lineRule="auto"/>
        <w:contextualSpacing/>
        <w:rPr>
          <w:rFonts w:cs="Arial"/>
          <w:b/>
          <w:sz w:val="18"/>
          <w:szCs w:val="18"/>
          <w:lang w:val="pt-PT"/>
        </w:rPr>
      </w:pPr>
      <w:r w:rsidRPr="00540850">
        <w:rPr>
          <w:rFonts w:cs="Arial"/>
          <w:sz w:val="18"/>
          <w:szCs w:val="18"/>
          <w:lang w:val="pt-PT"/>
        </w:rPr>
        <w:t xml:space="preserve">Nível de pressão acústica </w:t>
      </w:r>
      <w:r w:rsidR="006732F5" w:rsidRPr="00540850">
        <w:rPr>
          <w:rFonts w:cs="Arial"/>
          <w:b/>
          <w:sz w:val="18"/>
          <w:szCs w:val="18"/>
          <w:lang w:val="pt-PT"/>
        </w:rPr>
        <w:t>7</w:t>
      </w:r>
      <w:r w:rsidR="00540850" w:rsidRPr="00540850">
        <w:rPr>
          <w:rFonts w:cs="Arial"/>
          <w:b/>
          <w:sz w:val="18"/>
          <w:szCs w:val="18"/>
          <w:lang w:val="pt-PT"/>
        </w:rPr>
        <w:t>7</w:t>
      </w:r>
      <w:r w:rsidRPr="00540850">
        <w:rPr>
          <w:rFonts w:cs="Arial"/>
          <w:b/>
          <w:sz w:val="18"/>
          <w:szCs w:val="18"/>
          <w:lang w:val="pt-PT"/>
        </w:rPr>
        <w:t xml:space="preserve"> dB(A) @ 1 m;</w:t>
      </w:r>
    </w:p>
    <w:p w14:paraId="0C783B7E" w14:textId="77777777" w:rsidR="00A0186A" w:rsidRPr="00540850" w:rsidRDefault="00784F5B" w:rsidP="00F628C5">
      <w:pPr>
        <w:pStyle w:val="SElistepuces"/>
        <w:numPr>
          <w:ilvl w:val="0"/>
          <w:numId w:val="3"/>
        </w:numPr>
        <w:spacing w:before="0" w:after="0" w:line="360" w:lineRule="auto"/>
        <w:contextualSpacing/>
        <w:rPr>
          <w:rFonts w:cs="Arial"/>
          <w:b/>
          <w:sz w:val="18"/>
          <w:szCs w:val="18"/>
          <w:lang w:val="pt-PT"/>
        </w:rPr>
      </w:pPr>
      <w:r w:rsidRPr="00540850">
        <w:rPr>
          <w:rFonts w:cs="Arial"/>
          <w:sz w:val="18"/>
          <w:szCs w:val="18"/>
          <w:lang w:val="pt-PT"/>
        </w:rPr>
        <w:t xml:space="preserve">Nível de pressão acústica </w:t>
      </w:r>
      <w:r w:rsidR="00540850" w:rsidRPr="00540850">
        <w:rPr>
          <w:rFonts w:cs="Arial"/>
          <w:b/>
          <w:sz w:val="18"/>
          <w:szCs w:val="18"/>
          <w:lang w:val="pt-PT"/>
        </w:rPr>
        <w:t>67</w:t>
      </w:r>
      <w:r w:rsidR="00BE6C8B" w:rsidRPr="00540850">
        <w:rPr>
          <w:rFonts w:cs="Arial"/>
          <w:b/>
          <w:sz w:val="18"/>
          <w:szCs w:val="18"/>
          <w:lang w:val="pt-PT"/>
        </w:rPr>
        <w:t xml:space="preserve"> dB(A) @ 7</w:t>
      </w:r>
      <w:r w:rsidR="00A0186A" w:rsidRPr="00540850">
        <w:rPr>
          <w:rFonts w:cs="Arial"/>
          <w:b/>
          <w:sz w:val="18"/>
          <w:szCs w:val="18"/>
          <w:lang w:val="pt-PT"/>
        </w:rPr>
        <w:t xml:space="preserve"> m</w:t>
      </w:r>
      <w:r w:rsidR="00090AD5" w:rsidRPr="00540850">
        <w:rPr>
          <w:rFonts w:cs="Arial"/>
          <w:b/>
          <w:sz w:val="18"/>
          <w:szCs w:val="18"/>
          <w:lang w:val="pt-PT"/>
        </w:rPr>
        <w:t>;</w:t>
      </w:r>
    </w:p>
    <w:p w14:paraId="0C783B7F" w14:textId="77777777" w:rsidR="00A0186A" w:rsidRPr="00686651" w:rsidRDefault="00A0186A" w:rsidP="00F628C5">
      <w:pPr>
        <w:pStyle w:val="SElistepuces"/>
        <w:numPr>
          <w:ilvl w:val="0"/>
          <w:numId w:val="3"/>
        </w:numPr>
        <w:spacing w:before="0" w:after="0" w:line="360" w:lineRule="auto"/>
        <w:contextualSpacing/>
        <w:rPr>
          <w:rFonts w:cs="Arial"/>
          <w:sz w:val="18"/>
          <w:szCs w:val="18"/>
          <w:lang w:val="pt-PT"/>
        </w:rPr>
      </w:pPr>
      <w:r w:rsidRPr="00540850">
        <w:rPr>
          <w:rFonts w:cs="Arial"/>
          <w:sz w:val="18"/>
          <w:szCs w:val="18"/>
          <w:lang w:val="pt-PT"/>
        </w:rPr>
        <w:lastRenderedPageBreak/>
        <w:t xml:space="preserve">Estrutura modular de </w:t>
      </w:r>
      <w:r w:rsidR="00784F5B" w:rsidRPr="00540850">
        <w:rPr>
          <w:rFonts w:cs="Arial"/>
          <w:sz w:val="18"/>
          <w:szCs w:val="18"/>
          <w:lang w:val="pt-PT"/>
        </w:rPr>
        <w:t>tipo M</w:t>
      </w:r>
      <w:r w:rsidR="00540850" w:rsidRPr="00540850">
        <w:rPr>
          <w:rFonts w:cs="Arial"/>
          <w:sz w:val="18"/>
          <w:szCs w:val="18"/>
          <w:lang w:val="pt-PT"/>
        </w:rPr>
        <w:t>2</w:t>
      </w:r>
      <w:r w:rsidR="00795670" w:rsidRPr="00540850">
        <w:rPr>
          <w:rFonts w:cs="Arial"/>
          <w:sz w:val="18"/>
          <w:szCs w:val="18"/>
          <w:lang w:val="pt-PT"/>
        </w:rPr>
        <w:t>28</w:t>
      </w:r>
      <w:r w:rsidRPr="00540850">
        <w:rPr>
          <w:rFonts w:cs="Arial"/>
          <w:sz w:val="18"/>
          <w:szCs w:val="18"/>
          <w:lang w:val="pt-PT"/>
        </w:rPr>
        <w:t xml:space="preserve"> de chapa</w:t>
      </w:r>
      <w:r w:rsidRPr="00686651">
        <w:rPr>
          <w:rFonts w:cs="Arial"/>
          <w:sz w:val="18"/>
          <w:szCs w:val="18"/>
          <w:lang w:val="pt-PT"/>
        </w:rPr>
        <w:t xml:space="preserve"> de aço com painéis em aço </w:t>
      </w:r>
      <w:proofErr w:type="spellStart"/>
      <w:r w:rsidRPr="00686651">
        <w:rPr>
          <w:rFonts w:cs="Arial"/>
          <w:sz w:val="18"/>
          <w:szCs w:val="18"/>
          <w:lang w:val="pt-PT"/>
        </w:rPr>
        <w:t>eletrogalvanizado</w:t>
      </w:r>
      <w:proofErr w:type="spellEnd"/>
      <w:r w:rsidRPr="00686651">
        <w:rPr>
          <w:rFonts w:cs="Arial"/>
          <w:sz w:val="18"/>
          <w:szCs w:val="18"/>
          <w:lang w:val="pt-PT"/>
        </w:rPr>
        <w:t xml:space="preserve"> antes da pintura (interior e exterior) com tratame</w:t>
      </w:r>
      <w:r w:rsidR="00090AD5" w:rsidRPr="00686651">
        <w:rPr>
          <w:rFonts w:cs="Arial"/>
          <w:sz w:val="18"/>
          <w:szCs w:val="18"/>
          <w:lang w:val="pt-PT"/>
        </w:rPr>
        <w:t xml:space="preserve">nto de poliéster </w:t>
      </w:r>
      <w:r w:rsidR="00EE0C53" w:rsidRPr="00686651">
        <w:rPr>
          <w:rFonts w:cs="Arial"/>
          <w:sz w:val="18"/>
          <w:szCs w:val="18"/>
          <w:lang w:val="pt-PT"/>
        </w:rPr>
        <w:t>anticorrosivo</w:t>
      </w:r>
      <w:r w:rsidR="00090AD5" w:rsidRPr="00686651">
        <w:rPr>
          <w:rFonts w:cs="Arial"/>
          <w:sz w:val="18"/>
          <w:szCs w:val="18"/>
          <w:lang w:val="pt-PT"/>
        </w:rPr>
        <w:t>;</w:t>
      </w:r>
    </w:p>
    <w:p w14:paraId="0C783B80" w14:textId="77777777" w:rsidR="00A0186A" w:rsidRPr="00686651" w:rsidRDefault="00A0186A" w:rsidP="00F628C5">
      <w:pPr>
        <w:pStyle w:val="SElistepuces"/>
        <w:numPr>
          <w:ilvl w:val="0"/>
          <w:numId w:val="3"/>
        </w:numPr>
        <w:spacing w:before="0" w:after="0" w:line="360" w:lineRule="auto"/>
        <w:contextualSpacing/>
        <w:rPr>
          <w:rFonts w:cs="Arial"/>
          <w:sz w:val="18"/>
          <w:szCs w:val="18"/>
          <w:lang w:val="pt-PT"/>
        </w:rPr>
      </w:pPr>
      <w:r w:rsidRPr="00686651">
        <w:rPr>
          <w:rFonts w:cs="Arial"/>
          <w:sz w:val="18"/>
          <w:szCs w:val="18"/>
          <w:lang w:val="pt-PT"/>
        </w:rPr>
        <w:t>Alta resistência à corrosão: Parafusos e rebites em aço inoxidável revestidos com zinco, dobradiças em alumínio galvanizado e isolamento flexível</w:t>
      </w:r>
      <w:r w:rsidR="00090AD5" w:rsidRPr="00686651">
        <w:rPr>
          <w:rFonts w:cs="Arial"/>
          <w:sz w:val="18"/>
          <w:szCs w:val="18"/>
          <w:lang w:val="pt-PT"/>
        </w:rPr>
        <w:t xml:space="preserve"> entre os painéis da carroçaria;</w:t>
      </w:r>
    </w:p>
    <w:p w14:paraId="0C783B81" w14:textId="77777777" w:rsidR="00A0186A" w:rsidRPr="00540850" w:rsidRDefault="00A0186A" w:rsidP="00F628C5">
      <w:pPr>
        <w:pStyle w:val="SElistepuces"/>
        <w:numPr>
          <w:ilvl w:val="0"/>
          <w:numId w:val="3"/>
        </w:numPr>
        <w:spacing w:before="0" w:after="0" w:line="360" w:lineRule="auto"/>
        <w:contextualSpacing/>
        <w:rPr>
          <w:rFonts w:cs="Arial"/>
          <w:sz w:val="18"/>
          <w:szCs w:val="18"/>
          <w:lang w:val="pt-PT"/>
        </w:rPr>
      </w:pPr>
      <w:r w:rsidRPr="00686651">
        <w:rPr>
          <w:rFonts w:cs="Arial"/>
          <w:sz w:val="18"/>
          <w:szCs w:val="18"/>
          <w:lang w:val="pt-PT"/>
        </w:rPr>
        <w:t>Espuma de insonorizaçã</w:t>
      </w:r>
      <w:r w:rsidR="00090AD5" w:rsidRPr="00686651">
        <w:rPr>
          <w:rFonts w:cs="Arial"/>
          <w:sz w:val="18"/>
          <w:szCs w:val="18"/>
          <w:lang w:val="pt-PT"/>
        </w:rPr>
        <w:t xml:space="preserve">o entre </w:t>
      </w:r>
      <w:r w:rsidR="00090AD5" w:rsidRPr="00540850">
        <w:rPr>
          <w:rFonts w:cs="Arial"/>
          <w:sz w:val="18"/>
          <w:szCs w:val="18"/>
          <w:lang w:val="pt-PT"/>
        </w:rPr>
        <w:t>20 e 50 mm de espessura;</w:t>
      </w:r>
    </w:p>
    <w:p w14:paraId="0C783B82" w14:textId="77777777" w:rsidR="00A0186A" w:rsidRPr="00540850" w:rsidRDefault="00A0186A" w:rsidP="00F628C5">
      <w:pPr>
        <w:pStyle w:val="SElistepuces"/>
        <w:numPr>
          <w:ilvl w:val="0"/>
          <w:numId w:val="3"/>
        </w:numPr>
        <w:spacing w:before="0" w:after="0" w:line="360" w:lineRule="auto"/>
        <w:contextualSpacing/>
        <w:rPr>
          <w:rFonts w:cs="Arial"/>
          <w:sz w:val="18"/>
          <w:szCs w:val="18"/>
          <w:lang w:val="pt-PT"/>
        </w:rPr>
      </w:pPr>
      <w:r w:rsidRPr="00540850">
        <w:rPr>
          <w:rFonts w:cs="Arial"/>
          <w:sz w:val="18"/>
          <w:szCs w:val="18"/>
          <w:lang w:val="pt-PT"/>
        </w:rPr>
        <w:t>Olhais de elevação no topo e fixados ao chassis q</w:t>
      </w:r>
      <w:r w:rsidR="00090AD5" w:rsidRPr="00540850">
        <w:rPr>
          <w:rFonts w:cs="Arial"/>
          <w:sz w:val="18"/>
          <w:szCs w:val="18"/>
          <w:lang w:val="pt-PT"/>
        </w:rPr>
        <w:t>ue asseguram uma rigidez máxima;</w:t>
      </w:r>
    </w:p>
    <w:p w14:paraId="0C783B83" w14:textId="77777777" w:rsidR="00A0186A" w:rsidRPr="00540850" w:rsidRDefault="00A0186A" w:rsidP="00F628C5">
      <w:pPr>
        <w:pStyle w:val="SElistepuces"/>
        <w:numPr>
          <w:ilvl w:val="0"/>
          <w:numId w:val="3"/>
        </w:numPr>
        <w:spacing w:before="0" w:after="0" w:line="360" w:lineRule="auto"/>
        <w:contextualSpacing/>
        <w:rPr>
          <w:rFonts w:cs="Arial"/>
          <w:sz w:val="18"/>
          <w:szCs w:val="18"/>
          <w:lang w:val="pt-PT"/>
        </w:rPr>
      </w:pPr>
      <w:proofErr w:type="spellStart"/>
      <w:r w:rsidRPr="00540850">
        <w:rPr>
          <w:rFonts w:cs="Arial"/>
          <w:sz w:val="18"/>
          <w:szCs w:val="18"/>
          <w:lang w:val="pt-PT"/>
        </w:rPr>
        <w:t>Botoneira</w:t>
      </w:r>
      <w:proofErr w:type="spellEnd"/>
      <w:r w:rsidRPr="00540850">
        <w:rPr>
          <w:rFonts w:cs="Arial"/>
          <w:sz w:val="18"/>
          <w:szCs w:val="18"/>
          <w:lang w:val="pt-PT"/>
        </w:rPr>
        <w:t xml:space="preserve"> de paragem de emergência ace</w:t>
      </w:r>
      <w:r w:rsidR="00090AD5" w:rsidRPr="00540850">
        <w:rPr>
          <w:rFonts w:cs="Arial"/>
          <w:sz w:val="18"/>
          <w:szCs w:val="18"/>
          <w:lang w:val="pt-PT"/>
        </w:rPr>
        <w:t>ssível pelo exterior da canópia;</w:t>
      </w:r>
    </w:p>
    <w:p w14:paraId="0C783B84" w14:textId="77777777" w:rsidR="00436A6C" w:rsidRPr="00540850" w:rsidRDefault="00436A6C" w:rsidP="00436A6C">
      <w:pPr>
        <w:pStyle w:val="ListParagraph"/>
        <w:numPr>
          <w:ilvl w:val="0"/>
          <w:numId w:val="3"/>
        </w:numPr>
        <w:rPr>
          <w:rFonts w:cs="Arial"/>
          <w:noProof w:val="0"/>
        </w:rPr>
      </w:pPr>
      <w:r w:rsidRPr="00BE6C8B">
        <w:rPr>
          <w:rFonts w:cs="Arial"/>
          <w:noProof w:val="0"/>
        </w:rPr>
        <w:t xml:space="preserve">Dimensões </w:t>
      </w:r>
      <w:r w:rsidR="00911A14" w:rsidRPr="00BE6C8B">
        <w:rPr>
          <w:rFonts w:cs="Arial"/>
          <w:noProof w:val="0"/>
        </w:rPr>
        <w:t>e peso máximo</w:t>
      </w:r>
      <w:r w:rsidR="00BE6C8B" w:rsidRPr="00BE6C8B">
        <w:rPr>
          <w:rFonts w:cs="Arial"/>
          <w:noProof w:val="0"/>
        </w:rPr>
        <w:t xml:space="preserve"> do gru</w:t>
      </w:r>
      <w:r w:rsidR="00BE6C8B" w:rsidRPr="00540850">
        <w:rPr>
          <w:rFonts w:cs="Arial"/>
          <w:noProof w:val="0"/>
        </w:rPr>
        <w:t>po:</w:t>
      </w:r>
    </w:p>
    <w:tbl>
      <w:tblPr>
        <w:tblW w:w="0" w:type="auto"/>
        <w:tblInd w:w="1008" w:type="dxa"/>
        <w:tblLook w:val="01E0" w:firstRow="1" w:lastRow="1" w:firstColumn="1" w:lastColumn="1" w:noHBand="0" w:noVBand="0"/>
      </w:tblPr>
      <w:tblGrid>
        <w:gridCol w:w="1518"/>
        <w:gridCol w:w="2513"/>
      </w:tblGrid>
      <w:tr w:rsidR="00654075" w:rsidRPr="00540850" w14:paraId="0C783B87" w14:textId="77777777" w:rsidTr="00F02FBE">
        <w:tc>
          <w:tcPr>
            <w:tcW w:w="1518" w:type="dxa"/>
          </w:tcPr>
          <w:p w14:paraId="0C783B85" w14:textId="77777777" w:rsidR="00654075" w:rsidRPr="00540850" w:rsidRDefault="00654075" w:rsidP="004D18CD">
            <w:pPr>
              <w:rPr>
                <w:rFonts w:cs="Arial"/>
                <w:noProof w:val="0"/>
              </w:rPr>
            </w:pPr>
            <w:r w:rsidRPr="00540850">
              <w:rPr>
                <w:rFonts w:cs="Arial"/>
                <w:noProof w:val="0"/>
              </w:rPr>
              <w:t>Comprimento:</w:t>
            </w:r>
          </w:p>
        </w:tc>
        <w:tc>
          <w:tcPr>
            <w:tcW w:w="2513" w:type="dxa"/>
          </w:tcPr>
          <w:p w14:paraId="0C783B86" w14:textId="77777777" w:rsidR="00654075" w:rsidRPr="00540850" w:rsidRDefault="00540850" w:rsidP="00795670">
            <w:pPr>
              <w:jc w:val="right"/>
              <w:rPr>
                <w:rFonts w:cs="Arial"/>
                <w:noProof w:val="0"/>
              </w:rPr>
            </w:pPr>
            <w:r w:rsidRPr="00540850">
              <w:rPr>
                <w:rFonts w:cs="Arial"/>
                <w:noProof w:val="0"/>
              </w:rPr>
              <w:t>4475</w:t>
            </w:r>
            <w:r w:rsidR="00654075" w:rsidRPr="00540850">
              <w:rPr>
                <w:rFonts w:cs="Arial"/>
                <w:noProof w:val="0"/>
              </w:rPr>
              <w:t xml:space="preserve"> mm </w:t>
            </w:r>
          </w:p>
        </w:tc>
      </w:tr>
      <w:tr w:rsidR="00654075" w:rsidRPr="00540850" w14:paraId="0C783B8A" w14:textId="77777777" w:rsidTr="00F02FBE">
        <w:tc>
          <w:tcPr>
            <w:tcW w:w="1518" w:type="dxa"/>
          </w:tcPr>
          <w:p w14:paraId="0C783B88" w14:textId="77777777" w:rsidR="00654075" w:rsidRPr="00540850" w:rsidRDefault="00654075" w:rsidP="004D18CD">
            <w:pPr>
              <w:rPr>
                <w:rFonts w:cs="Arial"/>
                <w:noProof w:val="0"/>
              </w:rPr>
            </w:pPr>
            <w:r w:rsidRPr="00540850">
              <w:rPr>
                <w:rFonts w:cs="Arial"/>
                <w:noProof w:val="0"/>
              </w:rPr>
              <w:t>Largura:</w:t>
            </w:r>
          </w:p>
        </w:tc>
        <w:tc>
          <w:tcPr>
            <w:tcW w:w="2513" w:type="dxa"/>
          </w:tcPr>
          <w:p w14:paraId="0C783B89" w14:textId="77777777" w:rsidR="00654075" w:rsidRPr="00540850" w:rsidRDefault="00540850" w:rsidP="00911A14">
            <w:pPr>
              <w:jc w:val="right"/>
              <w:rPr>
                <w:rFonts w:cs="Arial"/>
                <w:noProof w:val="0"/>
              </w:rPr>
            </w:pPr>
            <w:r w:rsidRPr="00540850">
              <w:rPr>
                <w:rFonts w:cs="Arial"/>
                <w:noProof w:val="0"/>
              </w:rPr>
              <w:t>1410</w:t>
            </w:r>
            <w:r w:rsidR="00654075" w:rsidRPr="00540850">
              <w:rPr>
                <w:rFonts w:cs="Arial"/>
                <w:noProof w:val="0"/>
              </w:rPr>
              <w:t xml:space="preserve"> mm</w:t>
            </w:r>
          </w:p>
        </w:tc>
      </w:tr>
      <w:tr w:rsidR="00654075" w:rsidRPr="00540850" w14:paraId="0C783B8D" w14:textId="77777777" w:rsidTr="00F02FBE">
        <w:tc>
          <w:tcPr>
            <w:tcW w:w="1518" w:type="dxa"/>
          </w:tcPr>
          <w:p w14:paraId="0C783B8B" w14:textId="77777777" w:rsidR="00654075" w:rsidRPr="00540850" w:rsidRDefault="00654075" w:rsidP="004D18CD">
            <w:pPr>
              <w:rPr>
                <w:rFonts w:cs="Arial"/>
                <w:noProof w:val="0"/>
              </w:rPr>
            </w:pPr>
            <w:r w:rsidRPr="00540850">
              <w:rPr>
                <w:rFonts w:cs="Arial"/>
                <w:noProof w:val="0"/>
              </w:rPr>
              <w:t>Altura:</w:t>
            </w:r>
          </w:p>
        </w:tc>
        <w:tc>
          <w:tcPr>
            <w:tcW w:w="2513" w:type="dxa"/>
          </w:tcPr>
          <w:p w14:paraId="0C783B8C" w14:textId="728DCF7C" w:rsidR="00654075" w:rsidRPr="00540850" w:rsidRDefault="00540850" w:rsidP="00E20FB4">
            <w:pPr>
              <w:jc w:val="right"/>
              <w:rPr>
                <w:rFonts w:cs="Arial"/>
                <w:noProof w:val="0"/>
              </w:rPr>
            </w:pPr>
            <w:r w:rsidRPr="00540850">
              <w:rPr>
                <w:rFonts w:cs="Arial"/>
                <w:noProof w:val="0"/>
              </w:rPr>
              <w:t>2430</w:t>
            </w:r>
            <w:r w:rsidR="00654075" w:rsidRPr="00540850">
              <w:rPr>
                <w:rFonts w:cs="Arial"/>
                <w:noProof w:val="0"/>
              </w:rPr>
              <w:t xml:space="preserve"> mm</w:t>
            </w:r>
            <w:r w:rsidR="00F02FBE">
              <w:rPr>
                <w:rFonts w:cs="Arial"/>
                <w:noProof w:val="0"/>
              </w:rPr>
              <w:t xml:space="preserve"> + </w:t>
            </w:r>
            <w:r w:rsidR="00F02FBE" w:rsidRPr="00F02FBE">
              <w:rPr>
                <w:rFonts w:cs="Arial"/>
                <w:noProof w:val="0"/>
                <w:highlight w:val="yellow"/>
              </w:rPr>
              <w:t>245 mm da tina</w:t>
            </w:r>
          </w:p>
        </w:tc>
      </w:tr>
      <w:tr w:rsidR="00654075" w:rsidRPr="00686651" w14:paraId="0C783B90" w14:textId="77777777" w:rsidTr="00F02FBE">
        <w:tc>
          <w:tcPr>
            <w:tcW w:w="1518" w:type="dxa"/>
          </w:tcPr>
          <w:p w14:paraId="0C783B8E" w14:textId="77777777" w:rsidR="00654075" w:rsidRPr="00540850" w:rsidRDefault="00654075" w:rsidP="004D18CD">
            <w:pPr>
              <w:rPr>
                <w:rFonts w:cs="Arial"/>
                <w:noProof w:val="0"/>
              </w:rPr>
            </w:pPr>
            <w:r w:rsidRPr="00540850">
              <w:rPr>
                <w:rFonts w:cs="Arial"/>
                <w:noProof w:val="0"/>
              </w:rPr>
              <w:t>Peso:</w:t>
            </w:r>
          </w:p>
        </w:tc>
        <w:tc>
          <w:tcPr>
            <w:tcW w:w="2513" w:type="dxa"/>
          </w:tcPr>
          <w:p w14:paraId="0C783B8F" w14:textId="3F24CCAF" w:rsidR="00654075" w:rsidRPr="00686651" w:rsidRDefault="005C7CF8" w:rsidP="00E80459">
            <w:pPr>
              <w:jc w:val="right"/>
              <w:rPr>
                <w:rFonts w:cs="Arial"/>
                <w:noProof w:val="0"/>
              </w:rPr>
            </w:pPr>
            <w:r>
              <w:rPr>
                <w:rFonts w:cs="Arial"/>
                <w:noProof w:val="0"/>
              </w:rPr>
              <w:t>4082</w:t>
            </w:r>
            <w:r w:rsidR="00654075" w:rsidRPr="00540850">
              <w:rPr>
                <w:rFonts w:cs="Arial"/>
                <w:noProof w:val="0"/>
              </w:rPr>
              <w:t xml:space="preserve"> kg</w:t>
            </w:r>
          </w:p>
        </w:tc>
      </w:tr>
    </w:tbl>
    <w:p w14:paraId="0C783B91" w14:textId="77777777" w:rsidR="00654075" w:rsidRPr="00686651" w:rsidRDefault="00654075" w:rsidP="00654075">
      <w:pPr>
        <w:pStyle w:val="SElistepuces"/>
        <w:numPr>
          <w:ilvl w:val="0"/>
          <w:numId w:val="0"/>
        </w:numPr>
        <w:spacing w:before="0" w:after="0" w:line="360" w:lineRule="auto"/>
        <w:ind w:left="720"/>
        <w:contextualSpacing/>
        <w:rPr>
          <w:rFonts w:cs="Arial"/>
          <w:sz w:val="18"/>
          <w:szCs w:val="18"/>
          <w:lang w:val="pt-PT"/>
        </w:rPr>
      </w:pPr>
    </w:p>
    <w:p w14:paraId="0C783B92" w14:textId="77777777" w:rsidR="00522CDB" w:rsidRPr="00686651" w:rsidRDefault="00522CDB" w:rsidP="00F628C5">
      <w:pPr>
        <w:contextualSpacing/>
        <w:rPr>
          <w:noProof w:val="0"/>
        </w:rPr>
      </w:pPr>
    </w:p>
    <w:p w14:paraId="0C783B93" w14:textId="77777777" w:rsidR="008F14AF" w:rsidRPr="00686651" w:rsidRDefault="008F14AF" w:rsidP="00F628C5">
      <w:pPr>
        <w:pStyle w:val="Heading1"/>
        <w:spacing w:before="0" w:after="0"/>
        <w:contextualSpacing/>
        <w:rPr>
          <w:noProof w:val="0"/>
        </w:rPr>
      </w:pPr>
      <w:bookmarkStart w:id="48" w:name="_Toc335818883"/>
      <w:bookmarkStart w:id="49" w:name="_Toc1746642"/>
      <w:bookmarkStart w:id="50" w:name="_Toc315432751"/>
      <w:bookmarkStart w:id="51" w:name="_Toc315872320"/>
      <w:r w:rsidRPr="00686651">
        <w:rPr>
          <w:noProof w:val="0"/>
        </w:rPr>
        <w:t>Montagem</w:t>
      </w:r>
      <w:bookmarkEnd w:id="48"/>
      <w:bookmarkEnd w:id="49"/>
    </w:p>
    <w:p w14:paraId="0C783B94" w14:textId="77777777" w:rsidR="008F14AF" w:rsidRPr="00686651" w:rsidRDefault="008F14AF" w:rsidP="00F628C5">
      <w:pPr>
        <w:contextualSpacing/>
        <w:rPr>
          <w:noProof w:val="0"/>
        </w:rPr>
      </w:pPr>
      <w:r w:rsidRPr="00686651">
        <w:rPr>
          <w:noProof w:val="0"/>
        </w:rPr>
        <w:t xml:space="preserve">O grupo de emergência será previsto para </w:t>
      </w:r>
      <w:r w:rsidRPr="00686651">
        <w:rPr>
          <w:noProof w:val="0"/>
          <w:highlight w:val="yellow"/>
          <w:u w:val="single"/>
        </w:rPr>
        <w:t>instalação interior</w:t>
      </w:r>
      <w:r w:rsidR="00862917" w:rsidRPr="00686651">
        <w:rPr>
          <w:noProof w:val="0"/>
          <w:highlight w:val="yellow"/>
          <w:u w:val="single"/>
        </w:rPr>
        <w:t>/exterior</w:t>
      </w:r>
      <w:r w:rsidRPr="00686651">
        <w:rPr>
          <w:noProof w:val="0"/>
        </w:rPr>
        <w:t>, sendo de baixo ruído e localizado em área dedicada, conforme peças desenhadas.</w:t>
      </w:r>
    </w:p>
    <w:p w14:paraId="0C783B95" w14:textId="77777777" w:rsidR="008F14AF" w:rsidRPr="00686651" w:rsidRDefault="008F14AF" w:rsidP="00F628C5">
      <w:pPr>
        <w:contextualSpacing/>
        <w:rPr>
          <w:noProof w:val="0"/>
          <w:snapToGrid w:val="0"/>
          <w:lang w:eastAsia="es-ES"/>
        </w:rPr>
      </w:pPr>
      <w:r w:rsidRPr="00EE0C53">
        <w:rPr>
          <w:noProof w:val="0"/>
          <w:snapToGrid w:val="0"/>
          <w:lang w:eastAsia="es-ES"/>
        </w:rPr>
        <w:t xml:space="preserve">Descreve-se em seguida alguns elementos considerados para a instalação, </w:t>
      </w:r>
      <w:r w:rsidR="00EE0C53">
        <w:rPr>
          <w:noProof w:val="0"/>
          <w:snapToGrid w:val="0"/>
          <w:highlight w:val="yellow"/>
          <w:lang w:eastAsia="es-ES"/>
        </w:rPr>
        <w:t>(</w:t>
      </w:r>
      <w:r w:rsidRPr="00686651">
        <w:rPr>
          <w:noProof w:val="0"/>
          <w:snapToGrid w:val="0"/>
          <w:highlight w:val="yellow"/>
          <w:lang w:eastAsia="es-ES"/>
        </w:rPr>
        <w:t>caso</w:t>
      </w:r>
      <w:r w:rsidRPr="00686651">
        <w:rPr>
          <w:noProof w:val="0"/>
          <w:snapToGrid w:val="0"/>
          <w:highlight w:val="yellow"/>
          <w:u w:val="single"/>
          <w:lang w:eastAsia="es-ES"/>
        </w:rPr>
        <w:t xml:space="preserve"> seja para instalação em sala técnica</w:t>
      </w:r>
      <w:r w:rsidR="00EE0C53">
        <w:rPr>
          <w:noProof w:val="0"/>
          <w:snapToGrid w:val="0"/>
          <w:highlight w:val="yellow"/>
          <w:u w:val="single"/>
          <w:lang w:eastAsia="es-ES"/>
        </w:rPr>
        <w:t>/apagar em caso de instalação no exterior)</w:t>
      </w:r>
      <w:r w:rsidRPr="00686651">
        <w:rPr>
          <w:noProof w:val="0"/>
          <w:snapToGrid w:val="0"/>
          <w:highlight w:val="yellow"/>
          <w:lang w:eastAsia="es-ES"/>
        </w:rPr>
        <w:t>:</w:t>
      </w:r>
    </w:p>
    <w:p w14:paraId="0C783B96" w14:textId="77777777" w:rsidR="008F14AF" w:rsidRPr="00686651" w:rsidRDefault="008F14AF" w:rsidP="00F628C5">
      <w:pPr>
        <w:contextualSpacing/>
        <w:rPr>
          <w:noProof w:val="0"/>
        </w:rPr>
      </w:pPr>
    </w:p>
    <w:p w14:paraId="238C78E4" w14:textId="77777777" w:rsidR="00456B86" w:rsidRPr="00686651" w:rsidRDefault="00456B86" w:rsidP="00456B86">
      <w:pPr>
        <w:rPr>
          <w:b/>
          <w:smallCaps/>
          <w:noProof w:val="0"/>
          <w:highlight w:val="yellow"/>
        </w:rPr>
      </w:pPr>
      <w:r w:rsidRPr="00686651">
        <w:rPr>
          <w:b/>
          <w:smallCaps/>
          <w:noProof w:val="0"/>
          <w:highlight w:val="yellow"/>
        </w:rPr>
        <w:t>Admissão de ar fresco:</w:t>
      </w:r>
    </w:p>
    <w:p w14:paraId="5F067F98" w14:textId="77777777" w:rsidR="00456B86" w:rsidRPr="00686651" w:rsidRDefault="00456B86" w:rsidP="00456B86">
      <w:pPr>
        <w:contextualSpacing/>
        <w:rPr>
          <w:noProof w:val="0"/>
          <w:highlight w:val="yellow"/>
        </w:rPr>
      </w:pPr>
      <w:r>
        <w:rPr>
          <w:noProof w:val="0"/>
          <w:highlight w:val="yellow"/>
        </w:rPr>
        <w:t>Caudal de admissão</w:t>
      </w:r>
      <w:r>
        <w:rPr>
          <w:noProof w:val="0"/>
          <w:highlight w:val="yellow"/>
        </w:rPr>
        <w:tab/>
      </w:r>
      <w:r>
        <w:rPr>
          <w:noProof w:val="0"/>
          <w:highlight w:val="yellow"/>
        </w:rPr>
        <w:tab/>
        <w:t>≈ 7</w:t>
      </w:r>
      <w:r w:rsidRPr="00686651">
        <w:rPr>
          <w:noProof w:val="0"/>
          <w:highlight w:val="yellow"/>
        </w:rPr>
        <w:t>,</w:t>
      </w:r>
      <w:r>
        <w:rPr>
          <w:noProof w:val="0"/>
          <w:highlight w:val="yellow"/>
        </w:rPr>
        <w:t>93</w:t>
      </w:r>
      <w:r w:rsidRPr="00686651">
        <w:rPr>
          <w:noProof w:val="0"/>
          <w:highlight w:val="yellow"/>
        </w:rPr>
        <w:t xml:space="preserve"> </w:t>
      </w:r>
      <w:r>
        <w:rPr>
          <w:noProof w:val="0"/>
          <w:highlight w:val="yellow"/>
        </w:rPr>
        <w:t>m</w:t>
      </w:r>
      <w:r>
        <w:rPr>
          <w:noProof w:val="0"/>
          <w:highlight w:val="yellow"/>
          <w:vertAlign w:val="superscript"/>
        </w:rPr>
        <w:t>3</w:t>
      </w:r>
      <w:r>
        <w:rPr>
          <w:noProof w:val="0"/>
          <w:highlight w:val="yellow"/>
        </w:rPr>
        <w:t>/s</w:t>
      </w:r>
    </w:p>
    <w:p w14:paraId="1759CFF9" w14:textId="77777777" w:rsidR="00456B86" w:rsidRPr="00686651" w:rsidRDefault="00456B86" w:rsidP="00456B86">
      <w:pPr>
        <w:contextualSpacing/>
        <w:rPr>
          <w:noProof w:val="0"/>
          <w:highlight w:val="yellow"/>
        </w:rPr>
      </w:pPr>
    </w:p>
    <w:p w14:paraId="6B8C508E" w14:textId="77777777" w:rsidR="00456B86" w:rsidRPr="00686651" w:rsidRDefault="00456B86" w:rsidP="00456B86">
      <w:pPr>
        <w:rPr>
          <w:b/>
          <w:smallCaps/>
          <w:noProof w:val="0"/>
          <w:highlight w:val="yellow"/>
        </w:rPr>
      </w:pPr>
      <w:r w:rsidRPr="00686651">
        <w:rPr>
          <w:b/>
          <w:smallCaps/>
          <w:noProof w:val="0"/>
          <w:highlight w:val="yellow"/>
        </w:rPr>
        <w:t>Exaustão de ar quente:</w:t>
      </w:r>
    </w:p>
    <w:p w14:paraId="00FB5445" w14:textId="77777777" w:rsidR="00456B86" w:rsidRPr="008D1640" w:rsidRDefault="00456B86" w:rsidP="00456B86">
      <w:pPr>
        <w:contextualSpacing/>
        <w:rPr>
          <w:noProof w:val="0"/>
          <w:highlight w:val="yellow"/>
        </w:rPr>
      </w:pPr>
      <w:r>
        <w:rPr>
          <w:noProof w:val="0"/>
          <w:highlight w:val="yellow"/>
        </w:rPr>
        <w:t>Caudal de exaustão</w:t>
      </w:r>
      <w:r>
        <w:rPr>
          <w:noProof w:val="0"/>
          <w:highlight w:val="yellow"/>
        </w:rPr>
        <w:tab/>
      </w:r>
      <w:r>
        <w:rPr>
          <w:noProof w:val="0"/>
          <w:highlight w:val="yellow"/>
        </w:rPr>
        <w:tab/>
        <w:t>≈ 7</w:t>
      </w:r>
      <w:r w:rsidRPr="00686651">
        <w:rPr>
          <w:noProof w:val="0"/>
          <w:highlight w:val="yellow"/>
        </w:rPr>
        <w:t>,</w:t>
      </w:r>
      <w:r>
        <w:rPr>
          <w:noProof w:val="0"/>
          <w:highlight w:val="yellow"/>
        </w:rPr>
        <w:t>50</w:t>
      </w:r>
      <w:r w:rsidRPr="00686651">
        <w:rPr>
          <w:noProof w:val="0"/>
          <w:highlight w:val="yellow"/>
        </w:rPr>
        <w:t xml:space="preserve"> </w:t>
      </w:r>
      <w:r>
        <w:rPr>
          <w:noProof w:val="0"/>
          <w:highlight w:val="yellow"/>
        </w:rPr>
        <w:t>m</w:t>
      </w:r>
      <w:r>
        <w:rPr>
          <w:noProof w:val="0"/>
          <w:highlight w:val="yellow"/>
          <w:vertAlign w:val="superscript"/>
        </w:rPr>
        <w:t>3</w:t>
      </w:r>
      <w:r>
        <w:rPr>
          <w:noProof w:val="0"/>
          <w:highlight w:val="yellow"/>
        </w:rPr>
        <w:t>/s</w:t>
      </w:r>
    </w:p>
    <w:p w14:paraId="2649827C" w14:textId="77777777" w:rsidR="00456B86" w:rsidRDefault="00456B86" w:rsidP="002F1A55">
      <w:pPr>
        <w:rPr>
          <w:b/>
          <w:smallCaps/>
          <w:noProof w:val="0"/>
        </w:rPr>
      </w:pPr>
    </w:p>
    <w:p w14:paraId="0C783B9F" w14:textId="1EDC53E3" w:rsidR="008F14AF" w:rsidRPr="00686651" w:rsidRDefault="005D4607" w:rsidP="002F1A55">
      <w:pPr>
        <w:rPr>
          <w:b/>
          <w:smallCaps/>
          <w:noProof w:val="0"/>
        </w:rPr>
      </w:pPr>
      <w:r w:rsidRPr="00686651">
        <w:rPr>
          <w:b/>
          <w:smallCaps/>
          <w:noProof w:val="0"/>
        </w:rPr>
        <w:t xml:space="preserve">Tubagem de </w:t>
      </w:r>
      <w:r w:rsidR="008F14AF" w:rsidRPr="00686651">
        <w:rPr>
          <w:b/>
          <w:smallCaps/>
          <w:noProof w:val="0"/>
        </w:rPr>
        <w:t>Escape:</w:t>
      </w:r>
    </w:p>
    <w:p w14:paraId="0C783BA0" w14:textId="77777777" w:rsidR="005D4607" w:rsidRPr="00686651" w:rsidRDefault="005D4607" w:rsidP="00F628C5">
      <w:pPr>
        <w:contextualSpacing/>
        <w:rPr>
          <w:noProof w:val="0"/>
        </w:rPr>
      </w:pPr>
      <w:r w:rsidRPr="00686651">
        <w:rPr>
          <w:noProof w:val="0"/>
        </w:rPr>
        <w:t>A tubagem de escape desde a canópia até ao seu ponto final, será constituída por uma chaminé modular com dupla parede em aço INOX AISI 304, isolamento de alta densidade com 25mm de espessura.</w:t>
      </w:r>
    </w:p>
    <w:p w14:paraId="0C783BA3" w14:textId="77777777" w:rsidR="00522CDB" w:rsidRPr="00686651" w:rsidRDefault="00522CDB" w:rsidP="00F628C5">
      <w:pPr>
        <w:contextualSpacing/>
        <w:rPr>
          <w:noProof w:val="0"/>
        </w:rPr>
      </w:pPr>
    </w:p>
    <w:p w14:paraId="0C783BA4" w14:textId="77777777" w:rsidR="00A0186A" w:rsidRPr="00686651" w:rsidRDefault="00A0186A" w:rsidP="00F628C5">
      <w:pPr>
        <w:pStyle w:val="Heading1"/>
        <w:spacing w:before="0" w:after="0"/>
        <w:contextualSpacing/>
        <w:rPr>
          <w:noProof w:val="0"/>
        </w:rPr>
      </w:pPr>
      <w:bookmarkStart w:id="52" w:name="_Toc335818884"/>
      <w:bookmarkStart w:id="53" w:name="_Toc1746643"/>
      <w:r w:rsidRPr="00686651">
        <w:rPr>
          <w:noProof w:val="0"/>
        </w:rPr>
        <w:t>Sistema de combustível</w:t>
      </w:r>
      <w:bookmarkEnd w:id="50"/>
      <w:bookmarkEnd w:id="51"/>
      <w:bookmarkEnd w:id="52"/>
      <w:bookmarkEnd w:id="53"/>
    </w:p>
    <w:p w14:paraId="0C783BA5" w14:textId="77777777" w:rsidR="00784F5B" w:rsidRPr="008E4C6C" w:rsidRDefault="00784F5B" w:rsidP="00F628C5">
      <w:pPr>
        <w:pStyle w:val="SElistepuces"/>
        <w:numPr>
          <w:ilvl w:val="0"/>
          <w:numId w:val="0"/>
        </w:numPr>
        <w:spacing w:before="0" w:after="0" w:line="360" w:lineRule="auto"/>
        <w:contextualSpacing/>
        <w:rPr>
          <w:rFonts w:cs="Arial"/>
          <w:sz w:val="18"/>
          <w:szCs w:val="18"/>
          <w:lang w:val="pt-PT"/>
        </w:rPr>
      </w:pPr>
      <w:r w:rsidRPr="00686651">
        <w:rPr>
          <w:rFonts w:cs="Arial"/>
          <w:sz w:val="18"/>
          <w:szCs w:val="18"/>
          <w:lang w:val="pt-PT"/>
        </w:rPr>
        <w:t xml:space="preserve">A instalação da </w:t>
      </w:r>
      <w:r w:rsidRPr="008E4C6C">
        <w:rPr>
          <w:rFonts w:cs="Arial"/>
          <w:sz w:val="18"/>
          <w:szCs w:val="18"/>
          <w:lang w:val="pt-PT"/>
        </w:rPr>
        <w:t>alimentação de combustível compreenderá os seguintes elementos:</w:t>
      </w:r>
    </w:p>
    <w:p w14:paraId="0C783BA6" w14:textId="08A07B68" w:rsidR="00784F5B" w:rsidRDefault="00784F5B" w:rsidP="00F628C5">
      <w:pPr>
        <w:pStyle w:val="SElistepuces"/>
        <w:numPr>
          <w:ilvl w:val="0"/>
          <w:numId w:val="3"/>
        </w:numPr>
        <w:spacing w:before="0" w:after="0" w:line="360" w:lineRule="auto"/>
        <w:contextualSpacing/>
        <w:rPr>
          <w:rFonts w:cs="Arial"/>
          <w:sz w:val="18"/>
          <w:szCs w:val="18"/>
          <w:lang w:val="pt-PT"/>
        </w:rPr>
      </w:pPr>
      <w:r w:rsidRPr="008E4C6C">
        <w:rPr>
          <w:rFonts w:cs="Arial"/>
          <w:sz w:val="18"/>
          <w:szCs w:val="18"/>
          <w:lang w:val="pt-PT"/>
        </w:rPr>
        <w:t>Depósito diário</w:t>
      </w:r>
      <w:r w:rsidR="0048371C" w:rsidRPr="008E4C6C">
        <w:rPr>
          <w:rFonts w:cs="Arial"/>
          <w:sz w:val="18"/>
          <w:szCs w:val="18"/>
          <w:lang w:val="pt-PT"/>
        </w:rPr>
        <w:t xml:space="preserve"> </w:t>
      </w:r>
      <w:r w:rsidR="00243F16" w:rsidRPr="008E4C6C">
        <w:rPr>
          <w:rFonts w:cs="Arial"/>
          <w:sz w:val="18"/>
          <w:szCs w:val="18"/>
          <w:lang w:val="pt-PT"/>
        </w:rPr>
        <w:t xml:space="preserve">- </w:t>
      </w:r>
      <w:r w:rsidR="008E4C6C" w:rsidRPr="008E4C6C">
        <w:rPr>
          <w:rFonts w:cs="Arial"/>
          <w:sz w:val="18"/>
          <w:szCs w:val="18"/>
          <w:lang w:val="pt-PT"/>
        </w:rPr>
        <w:t>47</w:t>
      </w:r>
      <w:r w:rsidR="00243F16" w:rsidRPr="008E4C6C">
        <w:rPr>
          <w:rFonts w:cs="Arial"/>
          <w:sz w:val="18"/>
          <w:szCs w:val="18"/>
          <w:lang w:val="pt-PT"/>
        </w:rPr>
        <w:t>0</w:t>
      </w:r>
      <w:r w:rsidRPr="008E4C6C">
        <w:rPr>
          <w:rFonts w:cs="Arial"/>
          <w:sz w:val="18"/>
          <w:szCs w:val="18"/>
          <w:lang w:val="pt-PT"/>
        </w:rPr>
        <w:t xml:space="preserve"> litros;</w:t>
      </w:r>
    </w:p>
    <w:p w14:paraId="0FAAEDC5" w14:textId="253DBFB8" w:rsidR="00C368B4" w:rsidRPr="006B6087" w:rsidRDefault="00C368B4" w:rsidP="00F628C5">
      <w:pPr>
        <w:pStyle w:val="SElistepuces"/>
        <w:numPr>
          <w:ilvl w:val="0"/>
          <w:numId w:val="3"/>
        </w:numPr>
        <w:spacing w:before="0" w:after="0" w:line="360" w:lineRule="auto"/>
        <w:contextualSpacing/>
        <w:rPr>
          <w:rFonts w:cs="Arial"/>
          <w:sz w:val="18"/>
          <w:szCs w:val="18"/>
          <w:highlight w:val="yellow"/>
          <w:lang w:val="pt-PT"/>
        </w:rPr>
      </w:pPr>
      <w:r w:rsidRPr="006B6087">
        <w:rPr>
          <w:rFonts w:cs="Arial"/>
          <w:sz w:val="18"/>
          <w:szCs w:val="18"/>
          <w:highlight w:val="yellow"/>
          <w:lang w:val="pt-PT"/>
        </w:rPr>
        <w:t>Tina de retenção;</w:t>
      </w:r>
    </w:p>
    <w:p w14:paraId="0C783BA7" w14:textId="77777777" w:rsidR="00784F5B" w:rsidRPr="00686651" w:rsidRDefault="003E50E5" w:rsidP="00F628C5">
      <w:pPr>
        <w:pStyle w:val="SElistepuces"/>
        <w:numPr>
          <w:ilvl w:val="0"/>
          <w:numId w:val="3"/>
        </w:numPr>
        <w:spacing w:before="0" w:after="0" w:line="360" w:lineRule="auto"/>
        <w:contextualSpacing/>
        <w:rPr>
          <w:rFonts w:cs="Arial"/>
          <w:sz w:val="18"/>
          <w:szCs w:val="18"/>
          <w:highlight w:val="yellow"/>
          <w:lang w:val="pt-PT"/>
        </w:rPr>
      </w:pPr>
      <w:bookmarkStart w:id="54" w:name="_GoBack"/>
      <w:bookmarkEnd w:id="54"/>
      <w:r w:rsidRPr="00686651">
        <w:rPr>
          <w:rFonts w:cs="Arial"/>
          <w:sz w:val="18"/>
          <w:szCs w:val="18"/>
          <w:highlight w:val="yellow"/>
          <w:lang w:val="pt-PT"/>
        </w:rPr>
        <w:t>Cisterna</w:t>
      </w:r>
      <w:r w:rsidR="00784F5B" w:rsidRPr="00686651">
        <w:rPr>
          <w:rFonts w:cs="Arial"/>
          <w:sz w:val="18"/>
          <w:szCs w:val="18"/>
          <w:highlight w:val="yellow"/>
          <w:lang w:val="pt-PT"/>
        </w:rPr>
        <w:t xml:space="preserve"> exterior de XXX litros</w:t>
      </w:r>
      <w:r w:rsidR="00955C5E" w:rsidRPr="00686651">
        <w:rPr>
          <w:rFonts w:cs="Arial"/>
          <w:sz w:val="18"/>
          <w:szCs w:val="18"/>
          <w:highlight w:val="yellow"/>
          <w:lang w:val="pt-PT"/>
        </w:rPr>
        <w:t>;</w:t>
      </w:r>
    </w:p>
    <w:p w14:paraId="0C783BA8" w14:textId="77777777" w:rsidR="003E3C80" w:rsidRPr="00686651" w:rsidRDefault="003E3C80" w:rsidP="00F628C5">
      <w:pPr>
        <w:pStyle w:val="SElistepuces"/>
        <w:numPr>
          <w:ilvl w:val="0"/>
          <w:numId w:val="3"/>
        </w:numPr>
        <w:spacing w:before="0" w:after="0" w:line="360" w:lineRule="auto"/>
        <w:contextualSpacing/>
        <w:rPr>
          <w:rFonts w:cs="Arial"/>
          <w:sz w:val="18"/>
          <w:szCs w:val="18"/>
          <w:highlight w:val="yellow"/>
          <w:lang w:val="pt-PT"/>
        </w:rPr>
      </w:pPr>
      <w:r w:rsidRPr="00686651">
        <w:rPr>
          <w:rFonts w:cs="Arial"/>
          <w:sz w:val="18"/>
          <w:szCs w:val="18"/>
          <w:highlight w:val="yellow"/>
          <w:lang w:val="pt-PT"/>
        </w:rPr>
        <w:t>Conjunto automático de enchimento de combustível para trasfega entre depó</w:t>
      </w:r>
      <w:r w:rsidR="00955C5E" w:rsidRPr="00686651">
        <w:rPr>
          <w:rFonts w:cs="Arial"/>
          <w:sz w:val="18"/>
          <w:szCs w:val="18"/>
          <w:highlight w:val="yellow"/>
          <w:lang w:val="pt-PT"/>
        </w:rPr>
        <w:t>sito exterior e depósito diário;</w:t>
      </w:r>
    </w:p>
    <w:p w14:paraId="0C783BA9" w14:textId="77777777" w:rsidR="00784F5B" w:rsidRPr="00686651" w:rsidRDefault="00784F5B" w:rsidP="00F628C5">
      <w:pPr>
        <w:pStyle w:val="SElistepuces"/>
        <w:numPr>
          <w:ilvl w:val="0"/>
          <w:numId w:val="3"/>
        </w:numPr>
        <w:spacing w:before="0" w:after="0" w:line="360" w:lineRule="auto"/>
        <w:contextualSpacing/>
        <w:rPr>
          <w:rFonts w:cs="Arial"/>
          <w:sz w:val="18"/>
          <w:szCs w:val="18"/>
          <w:lang w:val="pt-PT"/>
        </w:rPr>
      </w:pPr>
      <w:r w:rsidRPr="00686651">
        <w:rPr>
          <w:rFonts w:cs="Arial"/>
          <w:sz w:val="18"/>
          <w:szCs w:val="18"/>
          <w:lang w:val="pt-PT"/>
        </w:rPr>
        <w:t>Tubagens de ligação, válvulas e demais acessórios necessários.</w:t>
      </w:r>
    </w:p>
    <w:p w14:paraId="0C783BAA" w14:textId="77777777" w:rsidR="00784F5B" w:rsidRPr="00686651" w:rsidRDefault="00784F5B" w:rsidP="00F628C5">
      <w:pPr>
        <w:pStyle w:val="SElistepuces"/>
        <w:numPr>
          <w:ilvl w:val="0"/>
          <w:numId w:val="0"/>
        </w:numPr>
        <w:spacing w:before="0" w:after="0" w:line="360" w:lineRule="auto"/>
        <w:ind w:left="360"/>
        <w:contextualSpacing/>
        <w:rPr>
          <w:rFonts w:cs="Arial"/>
          <w:sz w:val="18"/>
          <w:szCs w:val="18"/>
          <w:lang w:val="pt-PT"/>
        </w:rPr>
      </w:pPr>
      <w:r w:rsidRPr="00686651">
        <w:rPr>
          <w:rFonts w:cs="Arial"/>
          <w:sz w:val="18"/>
          <w:szCs w:val="18"/>
          <w:lang w:val="pt-PT"/>
        </w:rPr>
        <w:t>Especificam-se em seguida as características principais destes elementos.</w:t>
      </w:r>
    </w:p>
    <w:p w14:paraId="0C783BAB" w14:textId="77777777" w:rsidR="003E3C80" w:rsidRPr="00686651" w:rsidRDefault="003E3C80" w:rsidP="00F628C5">
      <w:pPr>
        <w:contextualSpacing/>
        <w:rPr>
          <w:noProof w:val="0"/>
        </w:rPr>
      </w:pPr>
    </w:p>
    <w:p w14:paraId="0C783BAC" w14:textId="77777777" w:rsidR="00A0186A" w:rsidRPr="00686651" w:rsidRDefault="00A0186A" w:rsidP="00C368B4">
      <w:pPr>
        <w:pStyle w:val="Heading2"/>
      </w:pPr>
      <w:bookmarkStart w:id="55" w:name="_Toc315432752"/>
      <w:bookmarkStart w:id="56" w:name="_Toc315872321"/>
      <w:bookmarkStart w:id="57" w:name="_Toc335818885"/>
      <w:bookmarkStart w:id="58" w:name="_Toc1746644"/>
      <w:r w:rsidRPr="00686651">
        <w:t>Depósito diário n</w:t>
      </w:r>
      <w:bookmarkEnd w:id="55"/>
      <w:bookmarkEnd w:id="56"/>
      <w:bookmarkEnd w:id="57"/>
      <w:r w:rsidR="0048371C" w:rsidRPr="00686651">
        <w:t>a canópia</w:t>
      </w:r>
      <w:bookmarkEnd w:id="58"/>
    </w:p>
    <w:p w14:paraId="0C783BAD" w14:textId="77777777" w:rsidR="00A0186A" w:rsidRPr="008E4C6C" w:rsidRDefault="00A0186A" w:rsidP="00F628C5">
      <w:pPr>
        <w:pStyle w:val="SElistepuces"/>
        <w:numPr>
          <w:ilvl w:val="0"/>
          <w:numId w:val="3"/>
        </w:numPr>
        <w:spacing w:before="0" w:after="0" w:line="360" w:lineRule="auto"/>
        <w:contextualSpacing/>
        <w:rPr>
          <w:rFonts w:cs="Arial"/>
          <w:sz w:val="18"/>
          <w:szCs w:val="18"/>
          <w:lang w:val="pt-PT"/>
        </w:rPr>
      </w:pPr>
      <w:r w:rsidRPr="00686651">
        <w:rPr>
          <w:rFonts w:cs="Arial"/>
          <w:sz w:val="18"/>
          <w:szCs w:val="18"/>
          <w:lang w:val="pt-PT"/>
        </w:rPr>
        <w:t xml:space="preserve">Depósito diário integrado no chassis do grupo com </w:t>
      </w:r>
      <w:r w:rsidRPr="008E4C6C">
        <w:rPr>
          <w:rFonts w:cs="Arial"/>
          <w:sz w:val="18"/>
          <w:szCs w:val="18"/>
          <w:lang w:val="pt-PT"/>
        </w:rPr>
        <w:t xml:space="preserve">capacidade de </w:t>
      </w:r>
      <w:r w:rsidR="008E4C6C" w:rsidRPr="008E4C6C">
        <w:rPr>
          <w:rFonts w:cs="Arial"/>
          <w:sz w:val="18"/>
          <w:szCs w:val="18"/>
          <w:lang w:val="pt-PT"/>
        </w:rPr>
        <w:t>47</w:t>
      </w:r>
      <w:r w:rsidR="00955C5E" w:rsidRPr="008E4C6C">
        <w:rPr>
          <w:rFonts w:cs="Arial"/>
          <w:sz w:val="18"/>
          <w:szCs w:val="18"/>
          <w:lang w:val="pt-PT"/>
        </w:rPr>
        <w:t>0 litros;</w:t>
      </w:r>
    </w:p>
    <w:p w14:paraId="0C783BAE" w14:textId="77777777" w:rsidR="00A0186A" w:rsidRPr="00686651" w:rsidRDefault="00A0186A" w:rsidP="00F628C5">
      <w:pPr>
        <w:pStyle w:val="SElistepuces"/>
        <w:numPr>
          <w:ilvl w:val="0"/>
          <w:numId w:val="3"/>
        </w:numPr>
        <w:spacing w:before="0" w:after="0" w:line="360" w:lineRule="auto"/>
        <w:contextualSpacing/>
        <w:rPr>
          <w:rFonts w:cs="Arial"/>
          <w:sz w:val="18"/>
          <w:szCs w:val="18"/>
          <w:lang w:val="pt-PT"/>
        </w:rPr>
      </w:pPr>
      <w:r w:rsidRPr="008E4C6C">
        <w:rPr>
          <w:rFonts w:cs="Arial"/>
          <w:sz w:val="18"/>
          <w:szCs w:val="18"/>
          <w:lang w:val="pt-PT"/>
        </w:rPr>
        <w:t>Válvulas manuais de segurança de corte de combustível entre depósito e o</w:t>
      </w:r>
      <w:r w:rsidRPr="00686651">
        <w:rPr>
          <w:rFonts w:cs="Arial"/>
          <w:sz w:val="18"/>
          <w:szCs w:val="18"/>
          <w:lang w:val="pt-PT"/>
        </w:rPr>
        <w:t xml:space="preserve"> motor.</w:t>
      </w:r>
    </w:p>
    <w:p w14:paraId="0C783BAF" w14:textId="4CF0C93D" w:rsidR="003E3C80" w:rsidRDefault="003E3C80" w:rsidP="00F628C5">
      <w:pPr>
        <w:contextualSpacing/>
        <w:rPr>
          <w:noProof w:val="0"/>
        </w:rPr>
      </w:pPr>
    </w:p>
    <w:p w14:paraId="5907F30D" w14:textId="2F6766F1" w:rsidR="00C368B4" w:rsidRPr="00C368B4" w:rsidRDefault="00C368B4" w:rsidP="00C368B4">
      <w:pPr>
        <w:pStyle w:val="Heading2"/>
      </w:pPr>
      <w:bookmarkStart w:id="59" w:name="_Toc1746645"/>
      <w:r w:rsidRPr="00C368B4">
        <w:t>Tina de retenção</w:t>
      </w:r>
      <w:bookmarkEnd w:id="59"/>
    </w:p>
    <w:p w14:paraId="21042060" w14:textId="77777777" w:rsidR="00C368B4" w:rsidRDefault="00C368B4" w:rsidP="00C368B4">
      <w:pPr>
        <w:numPr>
          <w:ilvl w:val="0"/>
          <w:numId w:val="27"/>
        </w:numPr>
        <w:ind w:left="720" w:hanging="360"/>
      </w:pPr>
      <w:r>
        <w:t>Tina de retenção incorporada no chassis do equipamento;</w:t>
      </w:r>
    </w:p>
    <w:p w14:paraId="365AD6DF" w14:textId="77777777" w:rsidR="00C368B4" w:rsidRDefault="00C368B4" w:rsidP="00C368B4">
      <w:pPr>
        <w:numPr>
          <w:ilvl w:val="0"/>
          <w:numId w:val="27"/>
        </w:numPr>
        <w:ind w:left="720" w:hanging="360"/>
      </w:pPr>
      <w:r>
        <w:t>Com capacidade para a totalidade dos líquidos presentes, incluindo óleo de lubrificação, líquido de refrigeração e gasóleo.</w:t>
      </w:r>
    </w:p>
    <w:p w14:paraId="4C65095E" w14:textId="77777777" w:rsidR="00C368B4" w:rsidRPr="00686651" w:rsidRDefault="00C368B4" w:rsidP="00F628C5">
      <w:pPr>
        <w:contextualSpacing/>
        <w:rPr>
          <w:noProof w:val="0"/>
        </w:rPr>
      </w:pPr>
    </w:p>
    <w:p w14:paraId="0C783BB0" w14:textId="77777777" w:rsidR="00A13FF2" w:rsidRPr="00686651" w:rsidRDefault="00A13FF2" w:rsidP="00C368B4">
      <w:pPr>
        <w:pStyle w:val="Heading2"/>
        <w:rPr>
          <w:highlight w:val="yellow"/>
        </w:rPr>
      </w:pPr>
      <w:bookmarkStart w:id="60" w:name="_Toc335818887"/>
      <w:bookmarkStart w:id="61" w:name="_Toc1746646"/>
      <w:r w:rsidRPr="00686651">
        <w:rPr>
          <w:highlight w:val="yellow"/>
        </w:rPr>
        <w:t>Conjunto automático de enchimento de combustível</w:t>
      </w:r>
      <w:bookmarkEnd w:id="60"/>
      <w:bookmarkEnd w:id="61"/>
    </w:p>
    <w:p w14:paraId="0C783BB1" w14:textId="77777777" w:rsidR="00A13FF2" w:rsidRPr="00686651" w:rsidRDefault="00A34075" w:rsidP="00F628C5">
      <w:pPr>
        <w:pStyle w:val="SElistepuces"/>
        <w:numPr>
          <w:ilvl w:val="0"/>
          <w:numId w:val="0"/>
        </w:numPr>
        <w:spacing w:before="0" w:after="0" w:line="360" w:lineRule="auto"/>
        <w:contextualSpacing/>
        <w:rPr>
          <w:rFonts w:cs="Arial"/>
          <w:sz w:val="18"/>
          <w:szCs w:val="18"/>
          <w:highlight w:val="yellow"/>
          <w:lang w:val="pt-PT"/>
        </w:rPr>
      </w:pPr>
      <w:r w:rsidRPr="00686651">
        <w:rPr>
          <w:rFonts w:cs="Arial"/>
          <w:sz w:val="18"/>
          <w:szCs w:val="18"/>
          <w:highlight w:val="yellow"/>
          <w:lang w:val="pt-PT"/>
        </w:rPr>
        <w:t>Deverá ser equipado com um sistema para trasfega automática de combustível entre</w:t>
      </w:r>
      <w:r w:rsidR="00A13FF2" w:rsidRPr="00686651">
        <w:rPr>
          <w:rFonts w:cs="Arial"/>
          <w:sz w:val="18"/>
          <w:szCs w:val="18"/>
          <w:highlight w:val="yellow"/>
          <w:lang w:val="pt-PT"/>
        </w:rPr>
        <w:t xml:space="preserve"> </w:t>
      </w:r>
      <w:r w:rsidRPr="00686651">
        <w:rPr>
          <w:rFonts w:cs="Arial"/>
          <w:sz w:val="18"/>
          <w:szCs w:val="18"/>
          <w:highlight w:val="yellow"/>
          <w:lang w:val="pt-PT"/>
        </w:rPr>
        <w:t xml:space="preserve">o </w:t>
      </w:r>
      <w:r w:rsidR="00A13FF2" w:rsidRPr="00686651">
        <w:rPr>
          <w:rFonts w:cs="Arial"/>
          <w:sz w:val="18"/>
          <w:szCs w:val="18"/>
          <w:highlight w:val="yellow"/>
          <w:lang w:val="pt-PT"/>
        </w:rPr>
        <w:t xml:space="preserve">depósito exterior e </w:t>
      </w:r>
      <w:r w:rsidRPr="00686651">
        <w:rPr>
          <w:rFonts w:cs="Arial"/>
          <w:sz w:val="18"/>
          <w:szCs w:val="18"/>
          <w:highlight w:val="yellow"/>
          <w:lang w:val="pt-PT"/>
        </w:rPr>
        <w:t xml:space="preserve">o </w:t>
      </w:r>
      <w:r w:rsidR="00EE0C53">
        <w:rPr>
          <w:rFonts w:cs="Arial"/>
          <w:sz w:val="18"/>
          <w:szCs w:val="18"/>
          <w:highlight w:val="yellow"/>
          <w:lang w:val="pt-PT"/>
        </w:rPr>
        <w:t xml:space="preserve">depósito diário. Este </w:t>
      </w:r>
      <w:r w:rsidR="00EE0C53">
        <w:rPr>
          <w:rFonts w:cs="Arial"/>
          <w:i/>
          <w:sz w:val="18"/>
          <w:szCs w:val="18"/>
          <w:highlight w:val="yellow"/>
          <w:lang w:val="pt-PT"/>
        </w:rPr>
        <w:t>kit</w:t>
      </w:r>
      <w:r w:rsidR="00A13FF2" w:rsidRPr="00686651">
        <w:rPr>
          <w:rFonts w:cs="Arial"/>
          <w:sz w:val="18"/>
          <w:szCs w:val="18"/>
          <w:highlight w:val="yellow"/>
          <w:lang w:val="pt-PT"/>
        </w:rPr>
        <w:t xml:space="preserve"> inclui</w:t>
      </w:r>
      <w:r w:rsidR="00BE6C8B">
        <w:rPr>
          <w:rFonts w:cs="Arial"/>
          <w:sz w:val="18"/>
          <w:szCs w:val="18"/>
          <w:highlight w:val="yellow"/>
          <w:lang w:val="pt-PT"/>
        </w:rPr>
        <w:t>rá</w:t>
      </w:r>
      <w:r w:rsidR="00A13FF2" w:rsidRPr="00686651">
        <w:rPr>
          <w:rFonts w:cs="Arial"/>
          <w:sz w:val="18"/>
          <w:szCs w:val="18"/>
          <w:highlight w:val="yellow"/>
          <w:lang w:val="pt-PT"/>
        </w:rPr>
        <w:t xml:space="preserve">: bomba manual, bomba </w:t>
      </w:r>
      <w:r w:rsidR="00EE0C53" w:rsidRPr="00686651">
        <w:rPr>
          <w:rFonts w:cs="Arial"/>
          <w:sz w:val="18"/>
          <w:szCs w:val="18"/>
          <w:highlight w:val="yellow"/>
          <w:lang w:val="pt-PT"/>
        </w:rPr>
        <w:t>elétrica</w:t>
      </w:r>
      <w:r w:rsidR="004D18CD" w:rsidRPr="00686651">
        <w:rPr>
          <w:rFonts w:cs="Arial"/>
          <w:sz w:val="18"/>
          <w:szCs w:val="18"/>
          <w:highlight w:val="yellow"/>
          <w:lang w:val="pt-PT"/>
        </w:rPr>
        <w:t xml:space="preserve"> </w:t>
      </w:r>
      <w:r w:rsidR="004D18CD" w:rsidRPr="00686651">
        <w:rPr>
          <w:rFonts w:cs="Arial"/>
          <w:sz w:val="18"/>
          <w:szCs w:val="18"/>
          <w:highlight w:val="red"/>
          <w:lang w:val="pt-PT"/>
        </w:rPr>
        <w:t>1m3/</w:t>
      </w:r>
      <w:r w:rsidR="004D18CD" w:rsidRPr="00686651">
        <w:rPr>
          <w:rFonts w:cs="Arial"/>
          <w:sz w:val="18"/>
          <w:szCs w:val="18"/>
          <w:highlight w:val="yellow"/>
          <w:lang w:val="pt-PT"/>
        </w:rPr>
        <w:t>h</w:t>
      </w:r>
      <w:r w:rsidR="00A13FF2" w:rsidRPr="00686651">
        <w:rPr>
          <w:rFonts w:cs="Arial"/>
          <w:sz w:val="18"/>
          <w:szCs w:val="18"/>
          <w:highlight w:val="yellow"/>
          <w:lang w:val="pt-PT"/>
        </w:rPr>
        <w:t xml:space="preserve">, indicador de contactos para o automatismo de funcionamento, conexões, tubos e </w:t>
      </w:r>
      <w:r w:rsidR="00955C5E" w:rsidRPr="00686651">
        <w:rPr>
          <w:rFonts w:cs="Arial"/>
          <w:sz w:val="18"/>
          <w:szCs w:val="18"/>
          <w:highlight w:val="yellow"/>
          <w:lang w:val="pt-PT"/>
        </w:rPr>
        <w:t>válvulas, tudo montado e fixado;</w:t>
      </w:r>
    </w:p>
    <w:p w14:paraId="0C783BB2" w14:textId="77777777" w:rsidR="00A13FF2" w:rsidRPr="00686651" w:rsidRDefault="00A13FF2" w:rsidP="00F628C5">
      <w:pPr>
        <w:contextualSpacing/>
        <w:rPr>
          <w:rFonts w:cs="Arial"/>
          <w:noProof w:val="0"/>
          <w:highlight w:val="yellow"/>
          <w:lang w:eastAsia="pt-PT"/>
        </w:rPr>
      </w:pPr>
      <w:r w:rsidRPr="00686651">
        <w:rPr>
          <w:rFonts w:cs="Arial"/>
          <w:noProof w:val="0"/>
          <w:highlight w:val="yellow"/>
          <w:lang w:eastAsia="pt-PT"/>
        </w:rPr>
        <w:t>Deverão ser previstas as seguintes cablagens:</w:t>
      </w:r>
    </w:p>
    <w:p w14:paraId="0C783BB3" w14:textId="77777777" w:rsidR="00A13FF2" w:rsidRPr="00686651" w:rsidRDefault="00A13FF2" w:rsidP="00F628C5">
      <w:pPr>
        <w:pStyle w:val="SElistepuces"/>
        <w:numPr>
          <w:ilvl w:val="0"/>
          <w:numId w:val="3"/>
        </w:numPr>
        <w:spacing w:before="0" w:after="0" w:line="360" w:lineRule="auto"/>
        <w:contextualSpacing/>
        <w:rPr>
          <w:rFonts w:cs="Arial"/>
          <w:sz w:val="18"/>
          <w:szCs w:val="18"/>
          <w:highlight w:val="yellow"/>
          <w:lang w:val="pt-PT"/>
        </w:rPr>
      </w:pPr>
      <w:r w:rsidRPr="00686651">
        <w:rPr>
          <w:rFonts w:cs="Arial"/>
          <w:sz w:val="18"/>
          <w:szCs w:val="18"/>
          <w:highlight w:val="yellow"/>
          <w:lang w:val="pt-PT"/>
        </w:rPr>
        <w:t xml:space="preserve">5G2,5, a interligar a bomba </w:t>
      </w:r>
      <w:r w:rsidR="00EE0C53" w:rsidRPr="00686651">
        <w:rPr>
          <w:rFonts w:cs="Arial"/>
          <w:sz w:val="18"/>
          <w:szCs w:val="18"/>
          <w:highlight w:val="yellow"/>
          <w:lang w:val="pt-PT"/>
        </w:rPr>
        <w:t>elétrica</w:t>
      </w:r>
      <w:r w:rsidR="00955C5E" w:rsidRPr="00686651">
        <w:rPr>
          <w:rFonts w:cs="Arial"/>
          <w:sz w:val="18"/>
          <w:szCs w:val="18"/>
          <w:highlight w:val="yellow"/>
          <w:lang w:val="pt-PT"/>
        </w:rPr>
        <w:t xml:space="preserve"> ao Quadro de Comando do Grupo;</w:t>
      </w:r>
    </w:p>
    <w:p w14:paraId="0C783BB4" w14:textId="77777777" w:rsidR="00A13FF2" w:rsidRPr="00686651" w:rsidRDefault="00A13FF2" w:rsidP="00F628C5">
      <w:pPr>
        <w:pStyle w:val="SElistepuces"/>
        <w:numPr>
          <w:ilvl w:val="0"/>
          <w:numId w:val="3"/>
        </w:numPr>
        <w:spacing w:before="0" w:after="0" w:line="360" w:lineRule="auto"/>
        <w:contextualSpacing/>
        <w:rPr>
          <w:rFonts w:cs="Arial"/>
          <w:sz w:val="18"/>
          <w:szCs w:val="18"/>
          <w:lang w:val="pt-PT" w:eastAsia="pt-PT"/>
        </w:rPr>
      </w:pPr>
      <w:r w:rsidRPr="00686651">
        <w:rPr>
          <w:rFonts w:cs="Arial"/>
          <w:sz w:val="18"/>
          <w:szCs w:val="18"/>
          <w:highlight w:val="yellow"/>
          <w:lang w:val="pt-PT"/>
        </w:rPr>
        <w:t>5G2,5, a interligar</w:t>
      </w:r>
      <w:r w:rsidRPr="00686651">
        <w:rPr>
          <w:rFonts w:cs="Arial"/>
          <w:sz w:val="18"/>
          <w:szCs w:val="18"/>
          <w:highlight w:val="yellow"/>
          <w:lang w:val="pt-PT" w:eastAsia="pt-PT"/>
        </w:rPr>
        <w:t xml:space="preserve"> o Quadro de Comando do Grupo ao Barramento Socorrido de um Q.E.</w:t>
      </w:r>
    </w:p>
    <w:p w14:paraId="0C783BB5" w14:textId="77777777" w:rsidR="00A13FF2" w:rsidRPr="00686651" w:rsidRDefault="00A13FF2" w:rsidP="00F628C5">
      <w:pPr>
        <w:contextualSpacing/>
        <w:rPr>
          <w:noProof w:val="0"/>
        </w:rPr>
      </w:pPr>
    </w:p>
    <w:p w14:paraId="0C783BB6" w14:textId="77777777" w:rsidR="00A13FF2" w:rsidRPr="00686651" w:rsidRDefault="00A13FF2" w:rsidP="00C368B4">
      <w:pPr>
        <w:pStyle w:val="Heading2"/>
        <w:rPr>
          <w:highlight w:val="yellow"/>
        </w:rPr>
      </w:pPr>
      <w:bookmarkStart w:id="62" w:name="_Toc335818888"/>
      <w:bookmarkStart w:id="63" w:name="_Toc1746647"/>
      <w:r w:rsidRPr="00686651">
        <w:rPr>
          <w:highlight w:val="yellow"/>
        </w:rPr>
        <w:t>Cisterna exterior de combustível</w:t>
      </w:r>
      <w:bookmarkEnd w:id="62"/>
      <w:bookmarkEnd w:id="63"/>
    </w:p>
    <w:p w14:paraId="0C783BB7" w14:textId="77777777" w:rsidR="00A13FF2" w:rsidRPr="00686651" w:rsidRDefault="00A13FF2" w:rsidP="00F628C5">
      <w:pPr>
        <w:pStyle w:val="SElistepuces"/>
        <w:numPr>
          <w:ilvl w:val="0"/>
          <w:numId w:val="0"/>
        </w:numPr>
        <w:spacing w:before="0" w:after="0" w:line="360" w:lineRule="auto"/>
        <w:contextualSpacing/>
        <w:rPr>
          <w:rFonts w:cs="Arial"/>
          <w:sz w:val="18"/>
          <w:szCs w:val="18"/>
          <w:highlight w:val="yellow"/>
          <w:lang w:val="pt-PT"/>
        </w:rPr>
      </w:pPr>
      <w:r w:rsidRPr="00686651">
        <w:rPr>
          <w:rFonts w:cs="Arial"/>
          <w:sz w:val="18"/>
          <w:szCs w:val="18"/>
          <w:highlight w:val="yellow"/>
          <w:lang w:val="pt-PT"/>
        </w:rPr>
        <w:t>Será</w:t>
      </w:r>
      <w:r w:rsidR="00EE0C53">
        <w:rPr>
          <w:rFonts w:cs="Arial"/>
          <w:sz w:val="18"/>
          <w:szCs w:val="18"/>
          <w:highlight w:val="yellow"/>
          <w:lang w:val="pt-PT"/>
        </w:rPr>
        <w:t xml:space="preserve"> instalada</w:t>
      </w:r>
      <w:r w:rsidRPr="00686651">
        <w:rPr>
          <w:rFonts w:cs="Arial"/>
          <w:sz w:val="18"/>
          <w:szCs w:val="18"/>
          <w:highlight w:val="yellow"/>
          <w:lang w:val="pt-PT"/>
        </w:rPr>
        <w:t xml:space="preserve"> uma cisterna exterior, tipo “Auto</w:t>
      </w:r>
      <w:r w:rsidR="00EE0C53">
        <w:rPr>
          <w:rFonts w:cs="Arial"/>
          <w:sz w:val="18"/>
          <w:szCs w:val="18"/>
          <w:highlight w:val="yellow"/>
          <w:lang w:val="pt-PT"/>
        </w:rPr>
        <w:t xml:space="preserve"> </w:t>
      </w:r>
      <w:r w:rsidRPr="00686651">
        <w:rPr>
          <w:rFonts w:cs="Arial"/>
          <w:sz w:val="18"/>
          <w:szCs w:val="18"/>
          <w:highlight w:val="yellow"/>
          <w:lang w:val="pt-PT"/>
        </w:rPr>
        <w:t>Sueco” de parede dupla/simples para armazenamento de combustível, com XXXX L de capacidade, do tipo enterrado/do tipo aéreo.</w:t>
      </w:r>
    </w:p>
    <w:p w14:paraId="0C783BB8" w14:textId="183EA134" w:rsidR="00A13FF2" w:rsidRPr="00686651" w:rsidRDefault="00A13FF2" w:rsidP="00F628C5">
      <w:pPr>
        <w:pStyle w:val="SElistepuces"/>
        <w:numPr>
          <w:ilvl w:val="0"/>
          <w:numId w:val="0"/>
        </w:numPr>
        <w:spacing w:before="0" w:after="0" w:line="360" w:lineRule="auto"/>
        <w:contextualSpacing/>
        <w:rPr>
          <w:rFonts w:cs="Arial"/>
          <w:sz w:val="18"/>
          <w:szCs w:val="18"/>
          <w:highlight w:val="yellow"/>
          <w:lang w:val="pt-PT"/>
        </w:rPr>
      </w:pPr>
      <w:r w:rsidRPr="00686651">
        <w:rPr>
          <w:rFonts w:cs="Arial"/>
          <w:sz w:val="18"/>
          <w:szCs w:val="18"/>
          <w:highlight w:val="yellow"/>
          <w:lang w:val="pt-PT"/>
        </w:rPr>
        <w:t xml:space="preserve">Esta cisterna possuirá uma sonda de </w:t>
      </w:r>
      <w:r w:rsidR="00E8767B">
        <w:rPr>
          <w:rFonts w:cs="Arial"/>
          <w:sz w:val="18"/>
          <w:szCs w:val="18"/>
          <w:highlight w:val="yellow"/>
          <w:lang w:val="pt-PT"/>
        </w:rPr>
        <w:t>2</w:t>
      </w:r>
      <w:r w:rsidRPr="00686651">
        <w:rPr>
          <w:rFonts w:cs="Arial"/>
          <w:sz w:val="18"/>
          <w:szCs w:val="18"/>
          <w:highlight w:val="yellow"/>
          <w:lang w:val="pt-PT"/>
        </w:rPr>
        <w:t xml:space="preserve"> (</w:t>
      </w:r>
      <w:r w:rsidR="00E8767B">
        <w:rPr>
          <w:rFonts w:cs="Arial"/>
          <w:sz w:val="18"/>
          <w:szCs w:val="18"/>
          <w:highlight w:val="yellow"/>
          <w:lang w:val="pt-PT"/>
        </w:rPr>
        <w:t>dois</w:t>
      </w:r>
      <w:r w:rsidRPr="00686651">
        <w:rPr>
          <w:rFonts w:cs="Arial"/>
          <w:sz w:val="18"/>
          <w:szCs w:val="18"/>
          <w:highlight w:val="yellow"/>
          <w:lang w:val="pt-PT"/>
        </w:rPr>
        <w:t>) níveis com relés para ligação à GTC. Deverá ser previsto um cabo 3G2,5 para alimentação do seu display.</w:t>
      </w:r>
    </w:p>
    <w:p w14:paraId="0C783BB9" w14:textId="77777777" w:rsidR="00522CDB" w:rsidRPr="00686651" w:rsidRDefault="00522CDB" w:rsidP="00F628C5">
      <w:pPr>
        <w:contextualSpacing/>
        <w:rPr>
          <w:noProof w:val="0"/>
        </w:rPr>
      </w:pPr>
    </w:p>
    <w:p w14:paraId="0C783BBA" w14:textId="77777777" w:rsidR="00A0186A" w:rsidRPr="00686651" w:rsidRDefault="00A0186A" w:rsidP="00F628C5">
      <w:pPr>
        <w:pStyle w:val="Heading1"/>
        <w:spacing w:before="0" w:after="0"/>
        <w:contextualSpacing/>
        <w:rPr>
          <w:noProof w:val="0"/>
        </w:rPr>
      </w:pPr>
      <w:bookmarkStart w:id="64" w:name="_Toc315872325"/>
      <w:bookmarkStart w:id="65" w:name="_Toc335818895"/>
      <w:bookmarkStart w:id="66" w:name="_Toc1746648"/>
      <w:r w:rsidRPr="00686651">
        <w:rPr>
          <w:noProof w:val="0"/>
        </w:rPr>
        <w:t>Ensaios</w:t>
      </w:r>
      <w:bookmarkEnd w:id="64"/>
      <w:bookmarkEnd w:id="65"/>
      <w:bookmarkEnd w:id="66"/>
    </w:p>
    <w:p w14:paraId="0C783BBB" w14:textId="77777777" w:rsidR="00A0186A" w:rsidRPr="00686651" w:rsidRDefault="00C019AA" w:rsidP="00F628C5">
      <w:pPr>
        <w:contextualSpacing/>
        <w:rPr>
          <w:noProof w:val="0"/>
        </w:rPr>
      </w:pPr>
      <w:r w:rsidRPr="00686651">
        <w:rPr>
          <w:noProof w:val="0"/>
        </w:rPr>
        <w:t xml:space="preserve">Deverão ser </w:t>
      </w:r>
      <w:r w:rsidR="00BE6C8B" w:rsidRPr="00686651">
        <w:rPr>
          <w:noProof w:val="0"/>
        </w:rPr>
        <w:t>efetuados</w:t>
      </w:r>
      <w:r w:rsidRPr="00686651">
        <w:rPr>
          <w:noProof w:val="0"/>
        </w:rPr>
        <w:t xml:space="preserve"> o</w:t>
      </w:r>
      <w:r w:rsidR="00A0186A" w:rsidRPr="00686651">
        <w:rPr>
          <w:noProof w:val="0"/>
        </w:rPr>
        <w:t>s</w:t>
      </w:r>
      <w:r w:rsidRPr="00686651">
        <w:rPr>
          <w:noProof w:val="0"/>
        </w:rPr>
        <w:t xml:space="preserve"> seguintes</w:t>
      </w:r>
      <w:r w:rsidR="00A0186A" w:rsidRPr="00686651">
        <w:rPr>
          <w:noProof w:val="0"/>
        </w:rPr>
        <w:t xml:space="preserve"> ensaios </w:t>
      </w:r>
      <w:r w:rsidRPr="00686651">
        <w:rPr>
          <w:noProof w:val="0"/>
        </w:rPr>
        <w:t xml:space="preserve">em fábrica cujos resultados serão registados num relatório </w:t>
      </w:r>
      <w:r w:rsidR="00BE6C8B">
        <w:rPr>
          <w:noProof w:val="0"/>
        </w:rPr>
        <w:t>disponibilizado ao cliente juntamente</w:t>
      </w:r>
      <w:r w:rsidRPr="00686651">
        <w:rPr>
          <w:noProof w:val="0"/>
        </w:rPr>
        <w:t xml:space="preserve"> com o equipamento.</w:t>
      </w:r>
    </w:p>
    <w:p w14:paraId="0C783BBC" w14:textId="77777777" w:rsidR="00A0186A" w:rsidRPr="00686651" w:rsidRDefault="00A0186A" w:rsidP="00F628C5">
      <w:pPr>
        <w:contextualSpacing/>
        <w:rPr>
          <w:noProof w:val="0"/>
        </w:rPr>
      </w:pPr>
    </w:p>
    <w:p w14:paraId="0C783BBD" w14:textId="77777777" w:rsidR="00A0186A" w:rsidRPr="00686651" w:rsidRDefault="00BE6C8B" w:rsidP="002F1A55">
      <w:pPr>
        <w:rPr>
          <w:b/>
          <w:smallCaps/>
          <w:noProof w:val="0"/>
        </w:rPr>
      </w:pPr>
      <w:bookmarkStart w:id="67" w:name="_Toc335818896"/>
      <w:r w:rsidRPr="00686651">
        <w:rPr>
          <w:b/>
          <w:smallCaps/>
          <w:noProof w:val="0"/>
        </w:rPr>
        <w:t>Inspeção</w:t>
      </w:r>
      <w:r w:rsidR="00A0186A" w:rsidRPr="00686651">
        <w:rPr>
          <w:b/>
          <w:smallCaps/>
          <w:noProof w:val="0"/>
        </w:rPr>
        <w:t xml:space="preserve"> visual do arranque antes do arranque</w:t>
      </w:r>
      <w:bookmarkEnd w:id="67"/>
    </w:p>
    <w:p w14:paraId="0C783BBE" w14:textId="77777777" w:rsidR="00A0186A" w:rsidRPr="00686651" w:rsidRDefault="00BE6C8B" w:rsidP="00F628C5">
      <w:pPr>
        <w:pStyle w:val="SElistepuces"/>
        <w:numPr>
          <w:ilvl w:val="0"/>
          <w:numId w:val="2"/>
        </w:numPr>
        <w:spacing w:before="0" w:after="0" w:line="360" w:lineRule="auto"/>
        <w:contextualSpacing/>
        <w:rPr>
          <w:rFonts w:cs="Arial"/>
          <w:sz w:val="18"/>
          <w:szCs w:val="18"/>
          <w:lang w:val="pt-PT"/>
        </w:rPr>
      </w:pPr>
      <w:r>
        <w:rPr>
          <w:rFonts w:cs="Arial"/>
          <w:sz w:val="18"/>
          <w:szCs w:val="18"/>
          <w:lang w:val="pt-PT"/>
        </w:rPr>
        <w:t xml:space="preserve">Uma inspeção </w:t>
      </w:r>
      <w:r w:rsidR="00C019AA" w:rsidRPr="00686651">
        <w:rPr>
          <w:rFonts w:cs="Arial"/>
          <w:sz w:val="18"/>
          <w:szCs w:val="18"/>
          <w:lang w:val="pt-PT"/>
        </w:rPr>
        <w:t>visual</w:t>
      </w:r>
      <w:r w:rsidR="00A0186A" w:rsidRPr="00686651">
        <w:rPr>
          <w:rFonts w:cs="Arial"/>
          <w:sz w:val="18"/>
          <w:szCs w:val="18"/>
          <w:lang w:val="pt-PT"/>
        </w:rPr>
        <w:t xml:space="preserve"> tornará possível a verificação da conformidade dos elementos:</w:t>
      </w:r>
    </w:p>
    <w:p w14:paraId="0C783BBF" w14:textId="77777777" w:rsidR="00A0186A" w:rsidRPr="00686651" w:rsidRDefault="00BE6C8B" w:rsidP="00F628C5">
      <w:pPr>
        <w:pStyle w:val="SElistepuces"/>
        <w:numPr>
          <w:ilvl w:val="1"/>
          <w:numId w:val="2"/>
        </w:numPr>
        <w:spacing w:before="0" w:after="0" w:line="360" w:lineRule="auto"/>
        <w:contextualSpacing/>
        <w:rPr>
          <w:rFonts w:cs="Arial"/>
          <w:sz w:val="18"/>
          <w:szCs w:val="18"/>
          <w:lang w:val="pt-PT"/>
        </w:rPr>
      </w:pPr>
      <w:r w:rsidRPr="00686651">
        <w:rPr>
          <w:rFonts w:cs="Arial"/>
          <w:sz w:val="18"/>
          <w:szCs w:val="18"/>
          <w:lang w:val="pt-PT"/>
        </w:rPr>
        <w:t>Aparência</w:t>
      </w:r>
      <w:r w:rsidR="00A0186A" w:rsidRPr="00686651">
        <w:rPr>
          <w:rFonts w:cs="Arial"/>
          <w:sz w:val="18"/>
          <w:szCs w:val="18"/>
          <w:lang w:val="pt-PT"/>
        </w:rPr>
        <w:t xml:space="preserve"> geral (pintura, acabamentos, soldadura, montagem, </w:t>
      </w:r>
      <w:proofErr w:type="spellStart"/>
      <w:r w:rsidR="00A0186A" w:rsidRPr="00686651">
        <w:rPr>
          <w:rFonts w:cs="Arial"/>
          <w:sz w:val="18"/>
          <w:szCs w:val="18"/>
          <w:lang w:val="pt-PT"/>
        </w:rPr>
        <w:t>etc</w:t>
      </w:r>
      <w:proofErr w:type="spellEnd"/>
      <w:r w:rsidR="00955C5E" w:rsidRPr="00686651">
        <w:rPr>
          <w:rFonts w:cs="Arial"/>
          <w:sz w:val="18"/>
          <w:szCs w:val="18"/>
          <w:lang w:val="pt-PT"/>
        </w:rPr>
        <w:t>;</w:t>
      </w:r>
      <w:r w:rsidR="00A0186A" w:rsidRPr="00686651">
        <w:rPr>
          <w:rFonts w:cs="Arial"/>
          <w:sz w:val="18"/>
          <w:szCs w:val="18"/>
          <w:lang w:val="pt-PT"/>
        </w:rPr>
        <w:t xml:space="preserve"> </w:t>
      </w:r>
    </w:p>
    <w:p w14:paraId="0C783BC0" w14:textId="77777777" w:rsidR="00A0186A" w:rsidRPr="00686651" w:rsidRDefault="00BE6C8B" w:rsidP="00F628C5">
      <w:pPr>
        <w:pStyle w:val="SElistepuces"/>
        <w:numPr>
          <w:ilvl w:val="1"/>
          <w:numId w:val="2"/>
        </w:numPr>
        <w:spacing w:before="0" w:after="0" w:line="360" w:lineRule="auto"/>
        <w:contextualSpacing/>
        <w:rPr>
          <w:rFonts w:cs="Arial"/>
          <w:sz w:val="18"/>
          <w:szCs w:val="18"/>
          <w:lang w:val="pt-PT"/>
        </w:rPr>
      </w:pPr>
      <w:r w:rsidRPr="00686651">
        <w:rPr>
          <w:rFonts w:cs="Arial"/>
          <w:sz w:val="18"/>
          <w:szCs w:val="18"/>
          <w:lang w:val="pt-PT"/>
        </w:rPr>
        <w:t>Dimensões</w:t>
      </w:r>
      <w:r w:rsidR="00A0186A" w:rsidRPr="00686651">
        <w:rPr>
          <w:rFonts w:cs="Arial"/>
          <w:sz w:val="18"/>
          <w:szCs w:val="18"/>
          <w:lang w:val="pt-PT"/>
        </w:rPr>
        <w:t xml:space="preserve"> (dim</w:t>
      </w:r>
      <w:r w:rsidR="00955C5E" w:rsidRPr="00686651">
        <w:rPr>
          <w:rFonts w:cs="Arial"/>
          <w:sz w:val="18"/>
          <w:szCs w:val="18"/>
          <w:lang w:val="pt-PT"/>
        </w:rPr>
        <w:t xml:space="preserve">ensões totais, </w:t>
      </w:r>
      <w:proofErr w:type="spellStart"/>
      <w:r w:rsidR="00955C5E" w:rsidRPr="00686651">
        <w:rPr>
          <w:rFonts w:cs="Arial"/>
          <w:sz w:val="18"/>
          <w:szCs w:val="18"/>
          <w:lang w:val="pt-PT"/>
        </w:rPr>
        <w:t>etc</w:t>
      </w:r>
      <w:proofErr w:type="spellEnd"/>
      <w:r w:rsidR="00A0186A" w:rsidRPr="00686651">
        <w:rPr>
          <w:rFonts w:cs="Arial"/>
          <w:sz w:val="18"/>
          <w:szCs w:val="18"/>
          <w:lang w:val="pt-PT"/>
        </w:rPr>
        <w:t>)</w:t>
      </w:r>
      <w:r w:rsidR="00955C5E" w:rsidRPr="00686651">
        <w:rPr>
          <w:rFonts w:cs="Arial"/>
          <w:sz w:val="18"/>
          <w:szCs w:val="18"/>
          <w:lang w:val="pt-PT"/>
        </w:rPr>
        <w:t>;</w:t>
      </w:r>
    </w:p>
    <w:p w14:paraId="0C783BC1" w14:textId="77777777" w:rsidR="00A0186A" w:rsidRPr="00686651" w:rsidRDefault="00BE6C8B" w:rsidP="00F628C5">
      <w:pPr>
        <w:pStyle w:val="SElistepuces"/>
        <w:numPr>
          <w:ilvl w:val="1"/>
          <w:numId w:val="2"/>
        </w:numPr>
        <w:spacing w:before="0" w:after="0" w:line="360" w:lineRule="auto"/>
        <w:contextualSpacing/>
        <w:rPr>
          <w:rFonts w:cs="Arial"/>
          <w:sz w:val="18"/>
          <w:szCs w:val="18"/>
          <w:lang w:val="pt-PT"/>
        </w:rPr>
      </w:pPr>
      <w:r w:rsidRPr="00686651">
        <w:rPr>
          <w:rFonts w:cs="Arial"/>
          <w:sz w:val="18"/>
          <w:szCs w:val="18"/>
          <w:lang w:val="pt-PT"/>
        </w:rPr>
        <w:t>Indicações</w:t>
      </w:r>
      <w:r w:rsidR="00A0186A" w:rsidRPr="00686651">
        <w:rPr>
          <w:rFonts w:cs="Arial"/>
          <w:sz w:val="18"/>
          <w:szCs w:val="18"/>
          <w:lang w:val="pt-PT"/>
        </w:rPr>
        <w:t xml:space="preserve"> das placas do construtor</w:t>
      </w:r>
      <w:r w:rsidR="00955C5E" w:rsidRPr="00686651">
        <w:rPr>
          <w:rFonts w:cs="Arial"/>
          <w:sz w:val="18"/>
          <w:szCs w:val="18"/>
          <w:lang w:val="pt-PT"/>
        </w:rPr>
        <w:t>;</w:t>
      </w:r>
    </w:p>
    <w:p w14:paraId="0C783BC2" w14:textId="77777777" w:rsidR="00A0186A" w:rsidRPr="00686651" w:rsidRDefault="00EE0C53" w:rsidP="00F628C5">
      <w:pPr>
        <w:pStyle w:val="SElistepuces"/>
        <w:numPr>
          <w:ilvl w:val="1"/>
          <w:numId w:val="2"/>
        </w:numPr>
        <w:spacing w:before="0" w:after="0" w:line="360" w:lineRule="auto"/>
        <w:contextualSpacing/>
        <w:rPr>
          <w:rFonts w:cs="Arial"/>
          <w:sz w:val="18"/>
          <w:szCs w:val="18"/>
          <w:lang w:val="pt-PT"/>
        </w:rPr>
      </w:pPr>
      <w:r w:rsidRPr="00686651">
        <w:rPr>
          <w:rFonts w:cs="Arial"/>
          <w:sz w:val="18"/>
          <w:szCs w:val="18"/>
          <w:lang w:val="pt-PT"/>
        </w:rPr>
        <w:t>Proteção</w:t>
      </w:r>
      <w:r w:rsidR="00A0186A" w:rsidRPr="00686651">
        <w:rPr>
          <w:rFonts w:cs="Arial"/>
          <w:sz w:val="18"/>
          <w:szCs w:val="18"/>
          <w:lang w:val="pt-PT"/>
        </w:rPr>
        <w:t xml:space="preserve"> contra contactos </w:t>
      </w:r>
      <w:r w:rsidR="00BE6C8B" w:rsidRPr="00686651">
        <w:rPr>
          <w:rFonts w:cs="Arial"/>
          <w:sz w:val="18"/>
          <w:szCs w:val="18"/>
          <w:lang w:val="pt-PT"/>
        </w:rPr>
        <w:t>diretos</w:t>
      </w:r>
      <w:r w:rsidR="00955C5E" w:rsidRPr="00686651">
        <w:rPr>
          <w:rFonts w:cs="Arial"/>
          <w:sz w:val="18"/>
          <w:szCs w:val="18"/>
          <w:lang w:val="pt-PT"/>
        </w:rPr>
        <w:t xml:space="preserve"> (jogos de barras, </w:t>
      </w:r>
      <w:proofErr w:type="spellStart"/>
      <w:r w:rsidR="00955C5E" w:rsidRPr="00686651">
        <w:rPr>
          <w:rFonts w:cs="Arial"/>
          <w:sz w:val="18"/>
          <w:szCs w:val="18"/>
          <w:lang w:val="pt-PT"/>
        </w:rPr>
        <w:t>etc</w:t>
      </w:r>
      <w:proofErr w:type="spellEnd"/>
      <w:r w:rsidR="00A0186A" w:rsidRPr="00686651">
        <w:rPr>
          <w:rFonts w:cs="Arial"/>
          <w:sz w:val="18"/>
          <w:szCs w:val="18"/>
          <w:lang w:val="pt-PT"/>
        </w:rPr>
        <w:t>)</w:t>
      </w:r>
      <w:r w:rsidR="00955C5E" w:rsidRPr="00686651">
        <w:rPr>
          <w:rFonts w:cs="Arial"/>
          <w:sz w:val="18"/>
          <w:szCs w:val="18"/>
          <w:lang w:val="pt-PT"/>
        </w:rPr>
        <w:t>;</w:t>
      </w:r>
    </w:p>
    <w:p w14:paraId="0C783BC3" w14:textId="77777777" w:rsidR="00A0186A" w:rsidRPr="00686651" w:rsidRDefault="00BE6C8B" w:rsidP="00F628C5">
      <w:pPr>
        <w:pStyle w:val="SElistepuces"/>
        <w:numPr>
          <w:ilvl w:val="1"/>
          <w:numId w:val="2"/>
        </w:numPr>
        <w:spacing w:before="0" w:after="0" w:line="360" w:lineRule="auto"/>
        <w:contextualSpacing/>
        <w:rPr>
          <w:rFonts w:cs="Arial"/>
          <w:sz w:val="18"/>
          <w:szCs w:val="18"/>
          <w:lang w:val="pt-PT"/>
        </w:rPr>
      </w:pPr>
      <w:r w:rsidRPr="00686651">
        <w:rPr>
          <w:rFonts w:cs="Arial"/>
          <w:sz w:val="18"/>
          <w:szCs w:val="18"/>
          <w:lang w:val="pt-PT"/>
        </w:rPr>
        <w:t>Ligações</w:t>
      </w:r>
      <w:r w:rsidR="00C019AA" w:rsidRPr="00686651">
        <w:rPr>
          <w:rFonts w:cs="Arial"/>
          <w:sz w:val="18"/>
          <w:szCs w:val="18"/>
          <w:lang w:val="pt-PT"/>
        </w:rPr>
        <w:t>;</w:t>
      </w:r>
    </w:p>
    <w:p w14:paraId="0C783BC4" w14:textId="77777777" w:rsidR="00A0186A" w:rsidRPr="00686651" w:rsidRDefault="00BE6C8B" w:rsidP="00F628C5">
      <w:pPr>
        <w:pStyle w:val="SElistepuces"/>
        <w:numPr>
          <w:ilvl w:val="1"/>
          <w:numId w:val="2"/>
        </w:numPr>
        <w:spacing w:before="0" w:after="0" w:line="360" w:lineRule="auto"/>
        <w:contextualSpacing/>
        <w:rPr>
          <w:rFonts w:cs="Arial"/>
          <w:sz w:val="18"/>
          <w:szCs w:val="18"/>
          <w:lang w:val="pt-PT"/>
        </w:rPr>
      </w:pPr>
      <w:r w:rsidRPr="00686651">
        <w:rPr>
          <w:rFonts w:cs="Arial"/>
          <w:sz w:val="18"/>
          <w:szCs w:val="18"/>
          <w:lang w:val="pt-PT"/>
        </w:rPr>
        <w:t>Validação</w:t>
      </w:r>
      <w:r w:rsidR="00A0186A" w:rsidRPr="00686651">
        <w:rPr>
          <w:rFonts w:cs="Arial"/>
          <w:sz w:val="18"/>
          <w:szCs w:val="18"/>
          <w:lang w:val="pt-PT"/>
        </w:rPr>
        <w:t xml:space="preserve"> do disjuntor (núme</w:t>
      </w:r>
      <w:r w:rsidR="00955C5E" w:rsidRPr="00686651">
        <w:rPr>
          <w:rFonts w:cs="Arial"/>
          <w:sz w:val="18"/>
          <w:szCs w:val="18"/>
          <w:lang w:val="pt-PT"/>
        </w:rPr>
        <w:t xml:space="preserve">ro de polos, valor de </w:t>
      </w:r>
      <w:r w:rsidRPr="00686651">
        <w:rPr>
          <w:rFonts w:cs="Arial"/>
          <w:sz w:val="18"/>
          <w:szCs w:val="18"/>
          <w:lang w:val="pt-PT"/>
        </w:rPr>
        <w:t>atuação</w:t>
      </w:r>
      <w:r w:rsidR="00955C5E" w:rsidRPr="00686651">
        <w:rPr>
          <w:rFonts w:cs="Arial"/>
          <w:sz w:val="18"/>
          <w:szCs w:val="18"/>
          <w:lang w:val="pt-PT"/>
        </w:rPr>
        <w:t xml:space="preserve">, </w:t>
      </w:r>
      <w:proofErr w:type="spellStart"/>
      <w:r w:rsidR="00955C5E" w:rsidRPr="00686651">
        <w:rPr>
          <w:rFonts w:cs="Arial"/>
          <w:sz w:val="18"/>
          <w:szCs w:val="18"/>
          <w:lang w:val="pt-PT"/>
        </w:rPr>
        <w:t>etc</w:t>
      </w:r>
      <w:proofErr w:type="spellEnd"/>
      <w:r w:rsidR="00A0186A" w:rsidRPr="00686651">
        <w:rPr>
          <w:rFonts w:cs="Arial"/>
          <w:sz w:val="18"/>
          <w:szCs w:val="18"/>
          <w:lang w:val="pt-PT"/>
        </w:rPr>
        <w:t>)</w:t>
      </w:r>
      <w:r w:rsidR="00955C5E" w:rsidRPr="00686651">
        <w:rPr>
          <w:rFonts w:cs="Arial"/>
          <w:sz w:val="18"/>
          <w:szCs w:val="18"/>
          <w:lang w:val="pt-PT"/>
        </w:rPr>
        <w:t>.</w:t>
      </w:r>
    </w:p>
    <w:p w14:paraId="0C783BC5" w14:textId="77777777" w:rsidR="00A0186A" w:rsidRPr="00686651" w:rsidRDefault="00A0186A" w:rsidP="00F628C5">
      <w:pPr>
        <w:contextualSpacing/>
        <w:rPr>
          <w:noProof w:val="0"/>
        </w:rPr>
      </w:pPr>
    </w:p>
    <w:p w14:paraId="0C783BC6" w14:textId="77777777" w:rsidR="00A0186A" w:rsidRPr="00686651" w:rsidRDefault="00A0186A" w:rsidP="002F1A55">
      <w:pPr>
        <w:rPr>
          <w:b/>
          <w:smallCaps/>
          <w:noProof w:val="0"/>
        </w:rPr>
      </w:pPr>
      <w:bookmarkStart w:id="68" w:name="_Toc335818897"/>
      <w:r w:rsidRPr="00686651">
        <w:rPr>
          <w:b/>
          <w:smallCaps/>
          <w:noProof w:val="0"/>
        </w:rPr>
        <w:t>Ensaios funcionais</w:t>
      </w:r>
      <w:bookmarkEnd w:id="68"/>
    </w:p>
    <w:p w14:paraId="0C783BC7" w14:textId="77777777" w:rsidR="00A0186A" w:rsidRPr="00686651" w:rsidRDefault="00BE6C8B" w:rsidP="00F628C5">
      <w:pPr>
        <w:pStyle w:val="SElistepuces"/>
        <w:numPr>
          <w:ilvl w:val="0"/>
          <w:numId w:val="2"/>
        </w:numPr>
        <w:spacing w:before="0" w:after="0" w:line="360" w:lineRule="auto"/>
        <w:contextualSpacing/>
        <w:rPr>
          <w:rFonts w:cs="Arial"/>
          <w:sz w:val="18"/>
          <w:szCs w:val="18"/>
          <w:lang w:val="pt-PT"/>
        </w:rPr>
      </w:pPr>
      <w:r w:rsidRPr="00686651">
        <w:rPr>
          <w:rFonts w:cs="Arial"/>
          <w:sz w:val="18"/>
          <w:szCs w:val="18"/>
          <w:lang w:val="pt-PT"/>
        </w:rPr>
        <w:t>Ensaios</w:t>
      </w:r>
      <w:r w:rsidR="00A0186A" w:rsidRPr="00686651">
        <w:rPr>
          <w:rFonts w:cs="Arial"/>
          <w:sz w:val="18"/>
          <w:szCs w:val="18"/>
          <w:lang w:val="pt-PT"/>
        </w:rPr>
        <w:t xml:space="preserve"> de segurança</w:t>
      </w:r>
      <w:r w:rsidR="00955C5E" w:rsidRPr="00686651">
        <w:rPr>
          <w:rFonts w:cs="Arial"/>
          <w:sz w:val="18"/>
          <w:szCs w:val="18"/>
          <w:lang w:val="pt-PT"/>
        </w:rPr>
        <w:t>;</w:t>
      </w:r>
    </w:p>
    <w:p w14:paraId="0C783BC8" w14:textId="77777777" w:rsidR="00A0186A" w:rsidRPr="00686651" w:rsidRDefault="00BE6C8B" w:rsidP="00F628C5">
      <w:pPr>
        <w:pStyle w:val="SElistepuces"/>
        <w:numPr>
          <w:ilvl w:val="0"/>
          <w:numId w:val="2"/>
        </w:numPr>
        <w:spacing w:before="0" w:after="0" w:line="360" w:lineRule="auto"/>
        <w:contextualSpacing/>
        <w:rPr>
          <w:rFonts w:cs="Arial"/>
          <w:sz w:val="18"/>
          <w:szCs w:val="18"/>
          <w:lang w:val="pt-PT"/>
        </w:rPr>
      </w:pPr>
      <w:r w:rsidRPr="00686651">
        <w:rPr>
          <w:rFonts w:cs="Arial"/>
          <w:sz w:val="18"/>
          <w:szCs w:val="18"/>
          <w:lang w:val="pt-PT"/>
        </w:rPr>
        <w:t>Controlo</w:t>
      </w:r>
      <w:r w:rsidR="00A0186A" w:rsidRPr="00686651">
        <w:rPr>
          <w:rFonts w:cs="Arial"/>
          <w:sz w:val="18"/>
          <w:szCs w:val="18"/>
          <w:lang w:val="pt-PT"/>
        </w:rPr>
        <w:t xml:space="preserve"> de informações na consola de controlo e comando ou no armário</w:t>
      </w:r>
      <w:r w:rsidR="00955C5E" w:rsidRPr="00686651">
        <w:rPr>
          <w:rFonts w:cs="Arial"/>
          <w:sz w:val="18"/>
          <w:szCs w:val="18"/>
          <w:lang w:val="pt-PT"/>
        </w:rPr>
        <w:t>;</w:t>
      </w:r>
    </w:p>
    <w:p w14:paraId="0C783BC9" w14:textId="77777777" w:rsidR="00A0186A" w:rsidRPr="00686651" w:rsidRDefault="00BE6C8B" w:rsidP="00F628C5">
      <w:pPr>
        <w:pStyle w:val="SElistepuces"/>
        <w:numPr>
          <w:ilvl w:val="0"/>
          <w:numId w:val="2"/>
        </w:numPr>
        <w:spacing w:before="0" w:after="0" w:line="360" w:lineRule="auto"/>
        <w:contextualSpacing/>
        <w:rPr>
          <w:rFonts w:cs="Arial"/>
          <w:sz w:val="18"/>
          <w:szCs w:val="18"/>
          <w:lang w:val="pt-PT"/>
        </w:rPr>
      </w:pPr>
      <w:r w:rsidRPr="00686651">
        <w:rPr>
          <w:rFonts w:cs="Arial"/>
          <w:sz w:val="18"/>
          <w:szCs w:val="18"/>
          <w:lang w:val="pt-PT"/>
        </w:rPr>
        <w:t>Inspeção</w:t>
      </w:r>
      <w:r w:rsidR="00A0186A" w:rsidRPr="00686651">
        <w:rPr>
          <w:rFonts w:cs="Arial"/>
          <w:sz w:val="18"/>
          <w:szCs w:val="18"/>
          <w:lang w:val="pt-PT"/>
        </w:rPr>
        <w:t xml:space="preserve"> visual da estanquicidade dos circuitos</w:t>
      </w:r>
      <w:r w:rsidR="00955C5E" w:rsidRPr="00686651">
        <w:rPr>
          <w:rFonts w:cs="Arial"/>
          <w:sz w:val="18"/>
          <w:szCs w:val="18"/>
          <w:lang w:val="pt-PT"/>
        </w:rPr>
        <w:t>;</w:t>
      </w:r>
    </w:p>
    <w:p w14:paraId="0C783BCA" w14:textId="77777777" w:rsidR="00A0186A" w:rsidRPr="00686651" w:rsidRDefault="00BE6C8B" w:rsidP="00F628C5">
      <w:pPr>
        <w:pStyle w:val="SElistepuces"/>
        <w:numPr>
          <w:ilvl w:val="1"/>
          <w:numId w:val="2"/>
        </w:numPr>
        <w:spacing w:before="0" w:after="0" w:line="360" w:lineRule="auto"/>
        <w:contextualSpacing/>
        <w:rPr>
          <w:rFonts w:cs="Arial"/>
          <w:sz w:val="18"/>
          <w:szCs w:val="18"/>
          <w:lang w:val="pt-PT"/>
        </w:rPr>
      </w:pPr>
      <w:r w:rsidRPr="00686651">
        <w:rPr>
          <w:rFonts w:cs="Arial"/>
          <w:sz w:val="18"/>
          <w:szCs w:val="18"/>
          <w:lang w:val="pt-PT"/>
        </w:rPr>
        <w:t>Circuito</w:t>
      </w:r>
      <w:r w:rsidR="00A0186A" w:rsidRPr="00686651">
        <w:rPr>
          <w:rFonts w:cs="Arial"/>
          <w:sz w:val="18"/>
          <w:szCs w:val="18"/>
          <w:lang w:val="pt-PT"/>
        </w:rPr>
        <w:t xml:space="preserve"> de refrigeração</w:t>
      </w:r>
      <w:r w:rsidR="00955C5E" w:rsidRPr="00686651">
        <w:rPr>
          <w:rFonts w:cs="Arial"/>
          <w:sz w:val="18"/>
          <w:szCs w:val="18"/>
          <w:lang w:val="pt-PT"/>
        </w:rPr>
        <w:t>;</w:t>
      </w:r>
    </w:p>
    <w:p w14:paraId="0C783BCB" w14:textId="77777777" w:rsidR="00A0186A" w:rsidRPr="00686651" w:rsidRDefault="00BE6C8B" w:rsidP="00F628C5">
      <w:pPr>
        <w:pStyle w:val="SElistepuces"/>
        <w:numPr>
          <w:ilvl w:val="1"/>
          <w:numId w:val="2"/>
        </w:numPr>
        <w:spacing w:before="0" w:after="0" w:line="360" w:lineRule="auto"/>
        <w:contextualSpacing/>
        <w:rPr>
          <w:rFonts w:cs="Arial"/>
          <w:sz w:val="18"/>
          <w:szCs w:val="18"/>
          <w:lang w:val="pt-PT"/>
        </w:rPr>
      </w:pPr>
      <w:r w:rsidRPr="00686651">
        <w:rPr>
          <w:rFonts w:cs="Arial"/>
          <w:sz w:val="18"/>
          <w:szCs w:val="18"/>
          <w:lang w:val="pt-PT"/>
        </w:rPr>
        <w:t>Circuito</w:t>
      </w:r>
      <w:r w:rsidR="00A0186A" w:rsidRPr="00686651">
        <w:rPr>
          <w:rFonts w:cs="Arial"/>
          <w:sz w:val="18"/>
          <w:szCs w:val="18"/>
          <w:lang w:val="pt-PT"/>
        </w:rPr>
        <w:t xml:space="preserve"> de lubrificação</w:t>
      </w:r>
      <w:r w:rsidR="00955C5E" w:rsidRPr="00686651">
        <w:rPr>
          <w:rFonts w:cs="Arial"/>
          <w:sz w:val="18"/>
          <w:szCs w:val="18"/>
          <w:lang w:val="pt-PT"/>
        </w:rPr>
        <w:t>;</w:t>
      </w:r>
    </w:p>
    <w:p w14:paraId="0C783BCC" w14:textId="77777777" w:rsidR="00A0186A" w:rsidRPr="00686651" w:rsidRDefault="00BE6C8B" w:rsidP="00F628C5">
      <w:pPr>
        <w:pStyle w:val="SElistepuces"/>
        <w:numPr>
          <w:ilvl w:val="1"/>
          <w:numId w:val="2"/>
        </w:numPr>
        <w:spacing w:before="0" w:after="0" w:line="360" w:lineRule="auto"/>
        <w:contextualSpacing/>
        <w:rPr>
          <w:rFonts w:cs="Arial"/>
          <w:sz w:val="18"/>
          <w:szCs w:val="18"/>
          <w:lang w:val="pt-PT"/>
        </w:rPr>
      </w:pPr>
      <w:r w:rsidRPr="00686651">
        <w:rPr>
          <w:rFonts w:cs="Arial"/>
          <w:sz w:val="18"/>
          <w:szCs w:val="18"/>
          <w:lang w:val="pt-PT"/>
        </w:rPr>
        <w:t>Circuito</w:t>
      </w:r>
      <w:r w:rsidR="00A0186A" w:rsidRPr="00686651">
        <w:rPr>
          <w:rFonts w:cs="Arial"/>
          <w:sz w:val="18"/>
          <w:szCs w:val="18"/>
          <w:lang w:val="pt-PT"/>
        </w:rPr>
        <w:t xml:space="preserve"> de combustível</w:t>
      </w:r>
      <w:r w:rsidR="00955C5E" w:rsidRPr="00686651">
        <w:rPr>
          <w:rFonts w:cs="Arial"/>
          <w:sz w:val="18"/>
          <w:szCs w:val="18"/>
          <w:lang w:val="pt-PT"/>
        </w:rPr>
        <w:t>.</w:t>
      </w:r>
    </w:p>
    <w:p w14:paraId="0C783BCD" w14:textId="77777777" w:rsidR="00A0186A" w:rsidRPr="00686651" w:rsidRDefault="00BE6C8B" w:rsidP="00F628C5">
      <w:pPr>
        <w:pStyle w:val="SElistepuces"/>
        <w:numPr>
          <w:ilvl w:val="0"/>
          <w:numId w:val="2"/>
        </w:numPr>
        <w:spacing w:before="0" w:after="0" w:line="360" w:lineRule="auto"/>
        <w:contextualSpacing/>
        <w:rPr>
          <w:rFonts w:cs="Arial"/>
          <w:sz w:val="18"/>
          <w:szCs w:val="18"/>
          <w:lang w:val="pt-PT"/>
        </w:rPr>
      </w:pPr>
      <w:r w:rsidRPr="00686651">
        <w:rPr>
          <w:rFonts w:cs="Arial"/>
          <w:sz w:val="18"/>
          <w:szCs w:val="18"/>
          <w:lang w:val="pt-PT"/>
        </w:rPr>
        <w:t>Confirmação</w:t>
      </w:r>
      <w:r w:rsidR="00A0186A" w:rsidRPr="00686651">
        <w:rPr>
          <w:rFonts w:cs="Arial"/>
          <w:sz w:val="18"/>
          <w:szCs w:val="18"/>
          <w:lang w:val="pt-PT"/>
        </w:rPr>
        <w:t xml:space="preserve"> de ausência de </w:t>
      </w:r>
      <w:r w:rsidR="006213DD" w:rsidRPr="00686651">
        <w:rPr>
          <w:rFonts w:cs="Arial"/>
          <w:sz w:val="18"/>
          <w:szCs w:val="18"/>
          <w:lang w:val="pt-PT"/>
        </w:rPr>
        <w:t>ruíd</w:t>
      </w:r>
      <w:r w:rsidR="00A0186A" w:rsidRPr="00686651">
        <w:rPr>
          <w:rFonts w:cs="Arial"/>
          <w:sz w:val="18"/>
          <w:szCs w:val="18"/>
          <w:lang w:val="pt-PT"/>
        </w:rPr>
        <w:t>os parasitas e vibrações anormais</w:t>
      </w:r>
      <w:r w:rsidR="00955C5E" w:rsidRPr="00686651">
        <w:rPr>
          <w:rFonts w:cs="Arial"/>
          <w:sz w:val="18"/>
          <w:szCs w:val="18"/>
          <w:lang w:val="pt-PT"/>
        </w:rPr>
        <w:t>;</w:t>
      </w:r>
    </w:p>
    <w:p w14:paraId="0C783BCE" w14:textId="77777777" w:rsidR="00A0186A" w:rsidRPr="00686651" w:rsidRDefault="00BE6C8B" w:rsidP="00F628C5">
      <w:pPr>
        <w:pStyle w:val="SElistepuces"/>
        <w:numPr>
          <w:ilvl w:val="0"/>
          <w:numId w:val="2"/>
        </w:numPr>
        <w:spacing w:before="0" w:after="0" w:line="360" w:lineRule="auto"/>
        <w:contextualSpacing/>
        <w:rPr>
          <w:rFonts w:cs="Arial"/>
          <w:sz w:val="18"/>
          <w:szCs w:val="18"/>
          <w:lang w:val="pt-PT"/>
        </w:rPr>
      </w:pPr>
      <w:r>
        <w:rPr>
          <w:rFonts w:cs="Arial"/>
          <w:sz w:val="18"/>
          <w:szCs w:val="18"/>
          <w:lang w:val="pt-PT"/>
        </w:rPr>
        <w:lastRenderedPageBreak/>
        <w:t>Verificação</w:t>
      </w:r>
      <w:r w:rsidR="00A0186A" w:rsidRPr="00686651">
        <w:rPr>
          <w:rFonts w:cs="Arial"/>
          <w:sz w:val="18"/>
          <w:szCs w:val="18"/>
          <w:lang w:val="pt-PT"/>
        </w:rPr>
        <w:t xml:space="preserve"> do ciclo de paragem e arranque</w:t>
      </w:r>
      <w:r w:rsidR="00955C5E" w:rsidRPr="00686651">
        <w:rPr>
          <w:rFonts w:cs="Arial"/>
          <w:sz w:val="18"/>
          <w:szCs w:val="18"/>
          <w:lang w:val="pt-PT"/>
        </w:rPr>
        <w:t>;</w:t>
      </w:r>
    </w:p>
    <w:p w14:paraId="0C783BCF" w14:textId="77777777" w:rsidR="00A0186A" w:rsidRPr="00686651" w:rsidRDefault="00BE6C8B" w:rsidP="00F628C5">
      <w:pPr>
        <w:pStyle w:val="SElistepuces"/>
        <w:numPr>
          <w:ilvl w:val="0"/>
          <w:numId w:val="2"/>
        </w:numPr>
        <w:spacing w:before="0" w:after="0" w:line="360" w:lineRule="auto"/>
        <w:contextualSpacing/>
        <w:rPr>
          <w:rFonts w:cs="Arial"/>
          <w:sz w:val="18"/>
          <w:szCs w:val="18"/>
          <w:lang w:val="pt-PT"/>
        </w:rPr>
      </w:pPr>
      <w:r w:rsidRPr="00686651">
        <w:rPr>
          <w:rFonts w:cs="Arial"/>
          <w:sz w:val="18"/>
          <w:szCs w:val="18"/>
          <w:lang w:val="pt-PT"/>
        </w:rPr>
        <w:t>Ensaio</w:t>
      </w:r>
      <w:r w:rsidR="00A0186A" w:rsidRPr="00686651">
        <w:rPr>
          <w:rFonts w:cs="Arial"/>
          <w:sz w:val="18"/>
          <w:szCs w:val="18"/>
          <w:lang w:val="pt-PT"/>
        </w:rPr>
        <w:t xml:space="preserve"> de</w:t>
      </w:r>
      <w:r w:rsidR="00955C5E" w:rsidRPr="00686651">
        <w:rPr>
          <w:rFonts w:cs="Arial"/>
          <w:sz w:val="18"/>
          <w:szCs w:val="18"/>
          <w:lang w:val="pt-PT"/>
        </w:rPr>
        <w:t xml:space="preserve"> funcionamento dos automatismos.</w:t>
      </w:r>
    </w:p>
    <w:p w14:paraId="0C783BD0" w14:textId="77777777" w:rsidR="00A0186A" w:rsidRPr="00686651" w:rsidRDefault="00A0186A" w:rsidP="00F628C5">
      <w:pPr>
        <w:contextualSpacing/>
        <w:rPr>
          <w:noProof w:val="0"/>
        </w:rPr>
      </w:pPr>
    </w:p>
    <w:p w14:paraId="0C783BD1" w14:textId="77777777" w:rsidR="00A0186A" w:rsidRPr="00686651" w:rsidRDefault="00A0186A" w:rsidP="002F1A55">
      <w:pPr>
        <w:rPr>
          <w:b/>
          <w:smallCaps/>
          <w:noProof w:val="0"/>
        </w:rPr>
      </w:pPr>
      <w:bookmarkStart w:id="69" w:name="_Toc335818898"/>
      <w:r w:rsidRPr="00686651">
        <w:rPr>
          <w:b/>
          <w:smallCaps/>
          <w:noProof w:val="0"/>
        </w:rPr>
        <w:t>Ensaios de carga</w:t>
      </w:r>
      <w:bookmarkEnd w:id="69"/>
      <w:r w:rsidRPr="00686651">
        <w:rPr>
          <w:b/>
          <w:smallCaps/>
          <w:noProof w:val="0"/>
        </w:rPr>
        <w:t xml:space="preserve">     </w:t>
      </w:r>
    </w:p>
    <w:p w14:paraId="0C783BD2" w14:textId="77777777" w:rsidR="00A0186A" w:rsidRPr="00686651" w:rsidRDefault="00A0186A" w:rsidP="00F628C5">
      <w:pPr>
        <w:pStyle w:val="SElistepuces"/>
        <w:numPr>
          <w:ilvl w:val="0"/>
          <w:numId w:val="0"/>
        </w:numPr>
        <w:spacing w:before="0" w:after="0" w:line="360" w:lineRule="auto"/>
        <w:contextualSpacing/>
        <w:rPr>
          <w:rFonts w:cs="Arial"/>
          <w:sz w:val="18"/>
          <w:szCs w:val="18"/>
          <w:lang w:val="pt-PT"/>
        </w:rPr>
      </w:pPr>
      <w:r w:rsidRPr="00686651">
        <w:rPr>
          <w:rFonts w:cs="Arial"/>
          <w:sz w:val="18"/>
          <w:szCs w:val="18"/>
          <w:lang w:val="pt-PT"/>
        </w:rPr>
        <w:t xml:space="preserve">Os ensaios de carga deverão ser feitos com escalões de 25 %, 50 %, 75 %, 100 % e 110% de carga resistiva com cos </w:t>
      </w:r>
      <w:proofErr w:type="spellStart"/>
      <w:r w:rsidRPr="00686651">
        <w:rPr>
          <w:rFonts w:cs="Arial"/>
          <w:sz w:val="18"/>
          <w:szCs w:val="18"/>
          <w:lang w:val="pt-PT"/>
        </w:rPr>
        <w:t>phi</w:t>
      </w:r>
      <w:proofErr w:type="spellEnd"/>
      <w:r w:rsidRPr="00686651">
        <w:rPr>
          <w:rFonts w:cs="Arial"/>
          <w:sz w:val="18"/>
          <w:szCs w:val="18"/>
          <w:lang w:val="pt-PT"/>
        </w:rPr>
        <w:t xml:space="preserve"> 1</w:t>
      </w:r>
      <w:r w:rsidR="00955C5E" w:rsidRPr="00686651">
        <w:rPr>
          <w:rFonts w:cs="Arial"/>
          <w:sz w:val="18"/>
          <w:szCs w:val="18"/>
          <w:lang w:val="pt-PT"/>
        </w:rPr>
        <w:t>.</w:t>
      </w:r>
    </w:p>
    <w:p w14:paraId="0C783BD3" w14:textId="77777777" w:rsidR="00A0186A" w:rsidRPr="00686651" w:rsidRDefault="00A0186A" w:rsidP="00F628C5">
      <w:pPr>
        <w:pStyle w:val="SElistepuces"/>
        <w:numPr>
          <w:ilvl w:val="0"/>
          <w:numId w:val="0"/>
        </w:numPr>
        <w:spacing w:before="0" w:after="0" w:line="360" w:lineRule="auto"/>
        <w:contextualSpacing/>
        <w:rPr>
          <w:rFonts w:cs="Arial"/>
          <w:sz w:val="18"/>
          <w:szCs w:val="18"/>
          <w:lang w:val="pt-PT"/>
        </w:rPr>
      </w:pPr>
      <w:r w:rsidRPr="00686651">
        <w:rPr>
          <w:rFonts w:cs="Arial"/>
          <w:sz w:val="18"/>
          <w:szCs w:val="18"/>
          <w:lang w:val="pt-PT"/>
        </w:rPr>
        <w:t xml:space="preserve">Para cada uma destas percentagens deverá ser registado os seguintes parâmetros </w:t>
      </w:r>
      <w:r w:rsidR="00BE6C8B" w:rsidRPr="00686651">
        <w:rPr>
          <w:rFonts w:cs="Arial"/>
          <w:sz w:val="18"/>
          <w:szCs w:val="18"/>
          <w:lang w:val="pt-PT"/>
        </w:rPr>
        <w:t>elétricos</w:t>
      </w:r>
      <w:r w:rsidRPr="00686651">
        <w:rPr>
          <w:rFonts w:cs="Arial"/>
          <w:sz w:val="18"/>
          <w:szCs w:val="18"/>
          <w:lang w:val="pt-PT"/>
        </w:rPr>
        <w:t>:</w:t>
      </w:r>
    </w:p>
    <w:p w14:paraId="0C783BD4" w14:textId="77777777" w:rsidR="00A0186A" w:rsidRPr="00686651" w:rsidRDefault="00BE6C8B" w:rsidP="00F628C5">
      <w:pPr>
        <w:pStyle w:val="SElistepuces"/>
        <w:numPr>
          <w:ilvl w:val="0"/>
          <w:numId w:val="2"/>
        </w:numPr>
        <w:spacing w:before="0" w:after="0" w:line="360" w:lineRule="auto"/>
        <w:contextualSpacing/>
        <w:rPr>
          <w:rFonts w:cs="Arial"/>
          <w:sz w:val="18"/>
          <w:szCs w:val="18"/>
          <w:lang w:val="pt-PT"/>
        </w:rPr>
      </w:pPr>
      <w:r w:rsidRPr="00686651">
        <w:rPr>
          <w:rFonts w:cs="Arial"/>
          <w:sz w:val="18"/>
          <w:szCs w:val="18"/>
          <w:lang w:val="pt-PT"/>
        </w:rPr>
        <w:t>Tensão</w:t>
      </w:r>
      <w:r w:rsidR="00955C5E" w:rsidRPr="00686651">
        <w:rPr>
          <w:rFonts w:cs="Arial"/>
          <w:sz w:val="18"/>
          <w:szCs w:val="18"/>
          <w:lang w:val="pt-PT"/>
        </w:rPr>
        <w:t>;</w:t>
      </w:r>
    </w:p>
    <w:p w14:paraId="0C783BD5" w14:textId="77777777" w:rsidR="00A0186A" w:rsidRPr="00686651" w:rsidRDefault="00BE6C8B" w:rsidP="00F628C5">
      <w:pPr>
        <w:pStyle w:val="SElistepuces"/>
        <w:numPr>
          <w:ilvl w:val="0"/>
          <w:numId w:val="2"/>
        </w:numPr>
        <w:spacing w:before="0" w:after="0" w:line="360" w:lineRule="auto"/>
        <w:contextualSpacing/>
        <w:rPr>
          <w:rFonts w:cs="Arial"/>
          <w:sz w:val="18"/>
          <w:szCs w:val="18"/>
          <w:lang w:val="pt-PT"/>
        </w:rPr>
      </w:pPr>
      <w:r w:rsidRPr="00686651">
        <w:rPr>
          <w:rFonts w:cs="Arial"/>
          <w:sz w:val="18"/>
          <w:szCs w:val="18"/>
          <w:lang w:val="pt-PT"/>
        </w:rPr>
        <w:t>Frequência</w:t>
      </w:r>
      <w:r w:rsidR="00955C5E" w:rsidRPr="00686651">
        <w:rPr>
          <w:rFonts w:cs="Arial"/>
          <w:sz w:val="18"/>
          <w:szCs w:val="18"/>
          <w:lang w:val="pt-PT"/>
        </w:rPr>
        <w:t>;</w:t>
      </w:r>
    </w:p>
    <w:p w14:paraId="0C783BD6" w14:textId="77777777" w:rsidR="00A0186A" w:rsidRPr="00686651" w:rsidRDefault="00BE6C8B" w:rsidP="00F628C5">
      <w:pPr>
        <w:pStyle w:val="SElistepuces"/>
        <w:numPr>
          <w:ilvl w:val="0"/>
          <w:numId w:val="2"/>
        </w:numPr>
        <w:spacing w:before="0" w:after="0" w:line="360" w:lineRule="auto"/>
        <w:contextualSpacing/>
        <w:rPr>
          <w:rFonts w:cs="Arial"/>
          <w:sz w:val="18"/>
          <w:szCs w:val="18"/>
          <w:lang w:val="pt-PT"/>
        </w:rPr>
      </w:pPr>
      <w:r w:rsidRPr="00686651">
        <w:rPr>
          <w:rFonts w:cs="Arial"/>
          <w:sz w:val="18"/>
          <w:szCs w:val="18"/>
          <w:lang w:val="pt-PT"/>
        </w:rPr>
        <w:t>Intensidade</w:t>
      </w:r>
      <w:r w:rsidR="00955C5E" w:rsidRPr="00686651">
        <w:rPr>
          <w:rFonts w:cs="Arial"/>
          <w:sz w:val="18"/>
          <w:szCs w:val="18"/>
          <w:lang w:val="pt-PT"/>
        </w:rPr>
        <w:t>;</w:t>
      </w:r>
    </w:p>
    <w:p w14:paraId="0C783BD7" w14:textId="77777777" w:rsidR="00A0186A" w:rsidRPr="00686651" w:rsidRDefault="00BE6C8B" w:rsidP="00F628C5">
      <w:pPr>
        <w:pStyle w:val="SElistepuces"/>
        <w:numPr>
          <w:ilvl w:val="0"/>
          <w:numId w:val="2"/>
        </w:numPr>
        <w:spacing w:before="0" w:after="0" w:line="360" w:lineRule="auto"/>
        <w:contextualSpacing/>
        <w:rPr>
          <w:rFonts w:cs="Arial"/>
          <w:sz w:val="18"/>
          <w:szCs w:val="18"/>
          <w:lang w:val="pt-PT"/>
        </w:rPr>
      </w:pPr>
      <w:r w:rsidRPr="00686651">
        <w:rPr>
          <w:rFonts w:cs="Arial"/>
          <w:sz w:val="18"/>
          <w:szCs w:val="18"/>
          <w:lang w:val="pt-PT"/>
        </w:rPr>
        <w:t>Potência</w:t>
      </w:r>
      <w:r w:rsidR="00955C5E" w:rsidRPr="00686651">
        <w:rPr>
          <w:rFonts w:cs="Arial"/>
          <w:sz w:val="18"/>
          <w:szCs w:val="18"/>
          <w:lang w:val="pt-PT"/>
        </w:rPr>
        <w:t>;</w:t>
      </w:r>
    </w:p>
    <w:p w14:paraId="0C783BD8" w14:textId="77777777" w:rsidR="00A0186A" w:rsidRPr="00686651" w:rsidRDefault="00A0186A" w:rsidP="00F628C5">
      <w:pPr>
        <w:pStyle w:val="SElistepuces"/>
        <w:numPr>
          <w:ilvl w:val="0"/>
          <w:numId w:val="0"/>
        </w:numPr>
        <w:spacing w:before="0" w:after="0" w:line="360" w:lineRule="auto"/>
        <w:contextualSpacing/>
        <w:rPr>
          <w:rFonts w:cs="Arial"/>
          <w:sz w:val="18"/>
          <w:szCs w:val="18"/>
          <w:lang w:val="pt-PT"/>
        </w:rPr>
      </w:pPr>
      <w:r w:rsidRPr="00686651">
        <w:rPr>
          <w:rFonts w:cs="Arial"/>
          <w:sz w:val="18"/>
          <w:szCs w:val="18"/>
          <w:lang w:val="pt-PT"/>
        </w:rPr>
        <w:t xml:space="preserve">A 100 % e 110 %, adicionais medições </w:t>
      </w:r>
      <w:r w:rsidR="00C019AA" w:rsidRPr="00686651">
        <w:rPr>
          <w:rFonts w:cs="Arial"/>
          <w:sz w:val="18"/>
          <w:szCs w:val="18"/>
          <w:lang w:val="pt-PT"/>
        </w:rPr>
        <w:t>deverão ser</w:t>
      </w:r>
      <w:r w:rsidRPr="00686651">
        <w:rPr>
          <w:rFonts w:cs="Arial"/>
          <w:sz w:val="18"/>
          <w:szCs w:val="18"/>
          <w:lang w:val="pt-PT"/>
        </w:rPr>
        <w:t xml:space="preserve"> anotadas, nomeadamente, pressão do óleo e temperatura de água.</w:t>
      </w:r>
    </w:p>
    <w:p w14:paraId="0C783BD9" w14:textId="77777777" w:rsidR="008F14AF" w:rsidRPr="00686651" w:rsidRDefault="008F14AF" w:rsidP="00F628C5">
      <w:pPr>
        <w:contextualSpacing/>
        <w:rPr>
          <w:noProof w:val="0"/>
        </w:rPr>
      </w:pPr>
    </w:p>
    <w:p w14:paraId="0C783BDA" w14:textId="77777777" w:rsidR="00A0186A" w:rsidRPr="00686651" w:rsidRDefault="00A0186A" w:rsidP="002F1A55">
      <w:pPr>
        <w:rPr>
          <w:b/>
          <w:smallCaps/>
          <w:noProof w:val="0"/>
        </w:rPr>
      </w:pPr>
      <w:bookmarkStart w:id="70" w:name="_Toc335818899"/>
      <w:r w:rsidRPr="00686651">
        <w:rPr>
          <w:b/>
          <w:smallCaps/>
          <w:noProof w:val="0"/>
        </w:rPr>
        <w:t>Impactos de carga</w:t>
      </w:r>
      <w:bookmarkEnd w:id="70"/>
    </w:p>
    <w:p w14:paraId="0C783BDB" w14:textId="77777777" w:rsidR="00A0186A" w:rsidRPr="00686651" w:rsidRDefault="00A0186A" w:rsidP="00F628C5">
      <w:pPr>
        <w:pStyle w:val="SElistepuces"/>
        <w:numPr>
          <w:ilvl w:val="0"/>
          <w:numId w:val="0"/>
        </w:numPr>
        <w:spacing w:before="0" w:after="0" w:line="360" w:lineRule="auto"/>
        <w:contextualSpacing/>
        <w:rPr>
          <w:rFonts w:cs="Arial"/>
          <w:sz w:val="18"/>
          <w:szCs w:val="18"/>
          <w:lang w:val="pt-PT"/>
        </w:rPr>
      </w:pPr>
      <w:r w:rsidRPr="00686651">
        <w:rPr>
          <w:rFonts w:cs="Arial"/>
          <w:sz w:val="18"/>
          <w:szCs w:val="18"/>
          <w:lang w:val="pt-PT"/>
        </w:rPr>
        <w:t xml:space="preserve">As medições de impactos de carga deverão ser </w:t>
      </w:r>
      <w:r w:rsidR="00BE6C8B" w:rsidRPr="00686651">
        <w:rPr>
          <w:rFonts w:cs="Arial"/>
          <w:sz w:val="18"/>
          <w:szCs w:val="18"/>
          <w:lang w:val="pt-PT"/>
        </w:rPr>
        <w:t>efetuadas</w:t>
      </w:r>
      <w:r w:rsidRPr="00686651">
        <w:rPr>
          <w:rFonts w:cs="Arial"/>
          <w:sz w:val="18"/>
          <w:szCs w:val="18"/>
          <w:lang w:val="pt-PT"/>
        </w:rPr>
        <w:t xml:space="preserve"> com diferentes </w:t>
      </w:r>
      <w:r w:rsidR="00C019AA" w:rsidRPr="00686651">
        <w:rPr>
          <w:rFonts w:cs="Arial"/>
          <w:sz w:val="18"/>
          <w:szCs w:val="18"/>
          <w:lang w:val="pt-PT"/>
        </w:rPr>
        <w:t>escalões de potência.</w:t>
      </w:r>
    </w:p>
    <w:p w14:paraId="0C783BDC" w14:textId="77777777" w:rsidR="00A0186A" w:rsidRPr="00686651" w:rsidRDefault="00A0186A" w:rsidP="00F628C5">
      <w:pPr>
        <w:pStyle w:val="SElistepuces"/>
        <w:numPr>
          <w:ilvl w:val="0"/>
          <w:numId w:val="0"/>
        </w:numPr>
        <w:spacing w:before="0" w:after="0" w:line="360" w:lineRule="auto"/>
        <w:contextualSpacing/>
        <w:rPr>
          <w:rFonts w:cs="Arial"/>
          <w:sz w:val="18"/>
          <w:szCs w:val="18"/>
          <w:lang w:val="pt-PT"/>
        </w:rPr>
      </w:pPr>
      <w:r w:rsidRPr="00686651">
        <w:rPr>
          <w:rFonts w:cs="Arial"/>
          <w:sz w:val="18"/>
          <w:szCs w:val="18"/>
          <w:lang w:val="pt-PT"/>
        </w:rPr>
        <w:t>Deverá ser realizado um registo gráfico dos transitório</w:t>
      </w:r>
      <w:r w:rsidR="00C019AA" w:rsidRPr="00686651">
        <w:rPr>
          <w:rFonts w:cs="Arial"/>
          <w:sz w:val="18"/>
          <w:szCs w:val="18"/>
          <w:lang w:val="pt-PT"/>
        </w:rPr>
        <w:t>s de frequência e tensão para</w:t>
      </w:r>
      <w:r w:rsidRPr="00686651">
        <w:rPr>
          <w:rFonts w:cs="Arial"/>
          <w:sz w:val="18"/>
          <w:szCs w:val="18"/>
          <w:lang w:val="pt-PT"/>
        </w:rPr>
        <w:t xml:space="preserve"> cada um dos seguintes impactos</w:t>
      </w:r>
      <w:r w:rsidR="00C019AA" w:rsidRPr="00686651">
        <w:rPr>
          <w:rFonts w:cs="Arial"/>
          <w:sz w:val="18"/>
          <w:szCs w:val="18"/>
          <w:lang w:val="pt-PT"/>
        </w:rPr>
        <w:t xml:space="preserve"> de carga</w:t>
      </w:r>
      <w:r w:rsidRPr="00686651">
        <w:rPr>
          <w:rFonts w:cs="Arial"/>
          <w:sz w:val="18"/>
          <w:szCs w:val="18"/>
          <w:lang w:val="pt-PT"/>
        </w:rPr>
        <w:t>:</w:t>
      </w:r>
    </w:p>
    <w:p w14:paraId="0C783BDD" w14:textId="77777777" w:rsidR="00A0186A" w:rsidRPr="00686651" w:rsidRDefault="00BE6C8B" w:rsidP="00F628C5">
      <w:pPr>
        <w:pStyle w:val="SElistepuces"/>
        <w:numPr>
          <w:ilvl w:val="0"/>
          <w:numId w:val="0"/>
        </w:numPr>
        <w:spacing w:before="0" w:after="0" w:line="360" w:lineRule="auto"/>
        <w:contextualSpacing/>
        <w:rPr>
          <w:rFonts w:cs="Arial"/>
          <w:sz w:val="18"/>
          <w:szCs w:val="18"/>
          <w:lang w:val="pt-PT"/>
        </w:rPr>
      </w:pPr>
      <w:r>
        <w:rPr>
          <w:rFonts w:cs="Arial"/>
          <w:sz w:val="18"/>
          <w:szCs w:val="18"/>
          <w:lang w:val="pt-PT"/>
        </w:rPr>
        <w:tab/>
        <w:t>&gt; 0 -25 % /</w:t>
      </w:r>
      <w:r w:rsidR="00A0186A" w:rsidRPr="00686651">
        <w:rPr>
          <w:rFonts w:cs="Arial"/>
          <w:sz w:val="18"/>
          <w:szCs w:val="18"/>
          <w:lang w:val="pt-PT"/>
        </w:rPr>
        <w:t xml:space="preserve"> 25 - 0%</w:t>
      </w:r>
    </w:p>
    <w:p w14:paraId="0C783BDE" w14:textId="77777777" w:rsidR="00A0186A" w:rsidRPr="00686651" w:rsidRDefault="00BE6C8B" w:rsidP="00F628C5">
      <w:pPr>
        <w:pStyle w:val="SElistepuces"/>
        <w:numPr>
          <w:ilvl w:val="0"/>
          <w:numId w:val="0"/>
        </w:numPr>
        <w:spacing w:before="0" w:after="0" w:line="360" w:lineRule="auto"/>
        <w:ind w:firstLine="708"/>
        <w:contextualSpacing/>
        <w:rPr>
          <w:rFonts w:cs="Arial"/>
          <w:sz w:val="18"/>
          <w:szCs w:val="18"/>
          <w:lang w:val="pt-PT"/>
        </w:rPr>
      </w:pPr>
      <w:r>
        <w:rPr>
          <w:rFonts w:cs="Arial"/>
          <w:sz w:val="18"/>
          <w:szCs w:val="18"/>
          <w:lang w:val="pt-PT"/>
        </w:rPr>
        <w:t>&gt; 0 -50 % /</w:t>
      </w:r>
      <w:r w:rsidR="00A0186A" w:rsidRPr="00686651">
        <w:rPr>
          <w:rFonts w:cs="Arial"/>
          <w:sz w:val="18"/>
          <w:szCs w:val="18"/>
          <w:lang w:val="pt-PT"/>
        </w:rPr>
        <w:t xml:space="preserve"> 50 - 0%</w:t>
      </w:r>
    </w:p>
    <w:p w14:paraId="0C783BDF" w14:textId="77777777" w:rsidR="00EE0C53" w:rsidRDefault="00EE0C53" w:rsidP="00C019AA">
      <w:pPr>
        <w:pStyle w:val="SElistepuces"/>
        <w:numPr>
          <w:ilvl w:val="0"/>
          <w:numId w:val="0"/>
        </w:numPr>
        <w:spacing w:before="0" w:after="0" w:line="360" w:lineRule="auto"/>
        <w:contextualSpacing/>
        <w:rPr>
          <w:rFonts w:cs="Arial"/>
          <w:sz w:val="18"/>
          <w:szCs w:val="18"/>
          <w:lang w:val="pt-PT"/>
        </w:rPr>
      </w:pPr>
    </w:p>
    <w:p w14:paraId="0C783BE0" w14:textId="77777777" w:rsidR="00C019AA" w:rsidRPr="00686651" w:rsidRDefault="00C019AA" w:rsidP="00C019AA">
      <w:pPr>
        <w:pStyle w:val="SElistepuces"/>
        <w:numPr>
          <w:ilvl w:val="0"/>
          <w:numId w:val="0"/>
        </w:numPr>
        <w:spacing w:before="0" w:after="0" w:line="360" w:lineRule="auto"/>
        <w:contextualSpacing/>
        <w:rPr>
          <w:rFonts w:cs="Arial"/>
          <w:sz w:val="18"/>
          <w:szCs w:val="18"/>
          <w:lang w:val="pt-PT"/>
        </w:rPr>
      </w:pPr>
      <w:r w:rsidRPr="00686651">
        <w:rPr>
          <w:rFonts w:cs="Arial"/>
          <w:sz w:val="18"/>
          <w:szCs w:val="18"/>
          <w:lang w:val="pt-PT"/>
        </w:rPr>
        <w:t xml:space="preserve">Será </w:t>
      </w:r>
      <w:r w:rsidR="00BE6C8B" w:rsidRPr="00686651">
        <w:rPr>
          <w:rFonts w:cs="Arial"/>
          <w:sz w:val="18"/>
          <w:szCs w:val="18"/>
          <w:lang w:val="pt-PT"/>
        </w:rPr>
        <w:t>efetuado</w:t>
      </w:r>
      <w:r w:rsidRPr="00686651">
        <w:rPr>
          <w:rFonts w:cs="Arial"/>
          <w:sz w:val="18"/>
          <w:szCs w:val="18"/>
          <w:lang w:val="pt-PT"/>
        </w:rPr>
        <w:t xml:space="preserve"> um:</w:t>
      </w:r>
    </w:p>
    <w:p w14:paraId="0C783BE1" w14:textId="77777777" w:rsidR="00A0186A" w:rsidRPr="00686651" w:rsidRDefault="00BE6C8B" w:rsidP="00F628C5">
      <w:pPr>
        <w:pStyle w:val="SElistepuces"/>
        <w:numPr>
          <w:ilvl w:val="0"/>
          <w:numId w:val="2"/>
        </w:numPr>
        <w:spacing w:before="0" w:after="0" w:line="360" w:lineRule="auto"/>
        <w:contextualSpacing/>
        <w:rPr>
          <w:rFonts w:cs="Arial"/>
          <w:sz w:val="18"/>
          <w:szCs w:val="18"/>
          <w:lang w:val="pt-PT"/>
        </w:rPr>
      </w:pPr>
      <w:r w:rsidRPr="00686651">
        <w:rPr>
          <w:rFonts w:cs="Arial"/>
          <w:sz w:val="18"/>
          <w:szCs w:val="18"/>
          <w:lang w:val="pt-PT"/>
        </w:rPr>
        <w:t>Ensaio</w:t>
      </w:r>
      <w:r w:rsidR="00A0186A" w:rsidRPr="00686651">
        <w:rPr>
          <w:rFonts w:cs="Arial"/>
          <w:sz w:val="18"/>
          <w:szCs w:val="18"/>
          <w:lang w:val="pt-PT"/>
        </w:rPr>
        <w:t xml:space="preserve"> da potência máxima que satisfaz os critérios aceitáveis de </w:t>
      </w:r>
      <w:r w:rsidR="00C019AA" w:rsidRPr="00686651">
        <w:rPr>
          <w:rFonts w:cs="Arial"/>
          <w:sz w:val="18"/>
          <w:szCs w:val="18"/>
          <w:lang w:val="pt-PT"/>
        </w:rPr>
        <w:t xml:space="preserve">estabilidade e </w:t>
      </w:r>
      <w:r w:rsidR="00A0186A" w:rsidRPr="00686651">
        <w:rPr>
          <w:rFonts w:cs="Arial"/>
          <w:sz w:val="18"/>
          <w:szCs w:val="18"/>
          <w:lang w:val="pt-PT"/>
        </w:rPr>
        <w:t xml:space="preserve">queda de tensão e </w:t>
      </w:r>
      <w:r w:rsidR="00C019AA" w:rsidRPr="00686651">
        <w:rPr>
          <w:rFonts w:cs="Arial"/>
          <w:sz w:val="18"/>
          <w:szCs w:val="18"/>
          <w:lang w:val="pt-PT"/>
        </w:rPr>
        <w:t>frequência</w:t>
      </w:r>
      <w:r w:rsidR="00955C5E" w:rsidRPr="00686651">
        <w:rPr>
          <w:rFonts w:cs="Arial"/>
          <w:sz w:val="18"/>
          <w:szCs w:val="18"/>
          <w:lang w:val="pt-PT"/>
        </w:rPr>
        <w:t>;</w:t>
      </w:r>
    </w:p>
    <w:p w14:paraId="0C783BE2" w14:textId="77777777" w:rsidR="00A0186A" w:rsidRPr="00686651" w:rsidRDefault="00BE6C8B" w:rsidP="00F628C5">
      <w:pPr>
        <w:pStyle w:val="SElistepuces"/>
        <w:numPr>
          <w:ilvl w:val="0"/>
          <w:numId w:val="2"/>
        </w:numPr>
        <w:spacing w:before="0" w:after="0" w:line="360" w:lineRule="auto"/>
        <w:contextualSpacing/>
        <w:rPr>
          <w:rFonts w:cs="Arial"/>
          <w:sz w:val="18"/>
          <w:szCs w:val="18"/>
          <w:lang w:val="pt-PT"/>
        </w:rPr>
      </w:pPr>
      <w:r w:rsidRPr="00686651">
        <w:rPr>
          <w:rFonts w:cs="Arial"/>
          <w:sz w:val="18"/>
          <w:szCs w:val="18"/>
          <w:lang w:val="pt-PT"/>
        </w:rPr>
        <w:t>Ensaio</w:t>
      </w:r>
      <w:r w:rsidR="00A0186A" w:rsidRPr="00686651">
        <w:rPr>
          <w:rFonts w:cs="Arial"/>
          <w:sz w:val="18"/>
          <w:szCs w:val="18"/>
          <w:lang w:val="pt-PT"/>
        </w:rPr>
        <w:t xml:space="preserve"> da potência máxima aplicada ao grupo fora dos critérios aceitáveis anteriormente referidos</w:t>
      </w:r>
      <w:r w:rsidR="00955C5E" w:rsidRPr="00686651">
        <w:rPr>
          <w:rFonts w:cs="Arial"/>
          <w:sz w:val="18"/>
          <w:szCs w:val="18"/>
          <w:lang w:val="pt-PT"/>
        </w:rPr>
        <w:t>.</w:t>
      </w:r>
    </w:p>
    <w:p w14:paraId="0C783BE3" w14:textId="77777777" w:rsidR="00A0186A" w:rsidRPr="00686651" w:rsidRDefault="00A0186A" w:rsidP="00F628C5">
      <w:pPr>
        <w:pStyle w:val="SElistepuces"/>
        <w:numPr>
          <w:ilvl w:val="0"/>
          <w:numId w:val="0"/>
        </w:numPr>
        <w:spacing w:before="0" w:after="0" w:line="360" w:lineRule="auto"/>
        <w:contextualSpacing/>
        <w:rPr>
          <w:rFonts w:cs="Arial"/>
          <w:sz w:val="18"/>
          <w:szCs w:val="18"/>
          <w:lang w:val="pt-PT"/>
        </w:rPr>
      </w:pPr>
      <w:r w:rsidRPr="00686651">
        <w:rPr>
          <w:rFonts w:cs="Arial"/>
          <w:sz w:val="18"/>
          <w:szCs w:val="18"/>
          <w:lang w:val="pt-PT"/>
        </w:rPr>
        <w:t>Os resul</w:t>
      </w:r>
      <w:r w:rsidR="00C019AA" w:rsidRPr="00686651">
        <w:rPr>
          <w:rFonts w:cs="Arial"/>
          <w:sz w:val="18"/>
          <w:szCs w:val="18"/>
          <w:lang w:val="pt-PT"/>
        </w:rPr>
        <w:t xml:space="preserve">tados deverão ser anotados num relatório de testes </w:t>
      </w:r>
      <w:r w:rsidR="00955C5E" w:rsidRPr="00686651">
        <w:rPr>
          <w:rFonts w:cs="Arial"/>
          <w:sz w:val="18"/>
          <w:szCs w:val="18"/>
          <w:lang w:val="pt-PT"/>
        </w:rPr>
        <w:t>na documentação de qualidade.</w:t>
      </w:r>
    </w:p>
    <w:p w14:paraId="0C783BE4" w14:textId="77777777" w:rsidR="00A0186A" w:rsidRPr="00686651" w:rsidRDefault="00A0186A" w:rsidP="00F628C5">
      <w:pPr>
        <w:contextualSpacing/>
        <w:rPr>
          <w:noProof w:val="0"/>
        </w:rPr>
      </w:pPr>
    </w:p>
    <w:p w14:paraId="0C783BE5" w14:textId="77777777" w:rsidR="00A0186A" w:rsidRPr="00686651" w:rsidRDefault="00A0186A" w:rsidP="002F1A55">
      <w:pPr>
        <w:rPr>
          <w:b/>
          <w:smallCaps/>
          <w:noProof w:val="0"/>
        </w:rPr>
      </w:pPr>
      <w:bookmarkStart w:id="71" w:name="_Toc335818900"/>
      <w:r w:rsidRPr="00686651">
        <w:rPr>
          <w:b/>
          <w:smallCaps/>
          <w:noProof w:val="0"/>
        </w:rPr>
        <w:t>Validação</w:t>
      </w:r>
      <w:bookmarkEnd w:id="71"/>
    </w:p>
    <w:p w14:paraId="0C783BE6" w14:textId="77777777" w:rsidR="00A0186A" w:rsidRPr="00686651" w:rsidRDefault="00A0186A" w:rsidP="00F628C5">
      <w:pPr>
        <w:pStyle w:val="SElistepuces"/>
        <w:numPr>
          <w:ilvl w:val="0"/>
          <w:numId w:val="0"/>
        </w:numPr>
        <w:spacing w:before="0" w:after="0" w:line="360" w:lineRule="auto"/>
        <w:contextualSpacing/>
        <w:rPr>
          <w:rFonts w:cs="Arial"/>
          <w:sz w:val="18"/>
          <w:szCs w:val="18"/>
          <w:lang w:val="pt-PT"/>
        </w:rPr>
      </w:pPr>
      <w:r w:rsidRPr="00686651">
        <w:rPr>
          <w:rFonts w:cs="Arial"/>
          <w:sz w:val="18"/>
          <w:szCs w:val="18"/>
          <w:lang w:val="pt-PT"/>
        </w:rPr>
        <w:t>Os resultados dos ensaios do grupo deverão estar validados pela fábrica.</w:t>
      </w:r>
    </w:p>
    <w:p w14:paraId="0C783BE7" w14:textId="77777777" w:rsidR="00522CDB" w:rsidRPr="00686651" w:rsidRDefault="00522CDB" w:rsidP="00F628C5">
      <w:pPr>
        <w:contextualSpacing/>
        <w:rPr>
          <w:noProof w:val="0"/>
        </w:rPr>
      </w:pPr>
    </w:p>
    <w:p w14:paraId="0C783BE8" w14:textId="77777777" w:rsidR="00A13FF2" w:rsidRPr="00686651" w:rsidRDefault="00A13FF2" w:rsidP="00F628C5">
      <w:pPr>
        <w:pStyle w:val="Heading1"/>
        <w:spacing w:before="0" w:after="0"/>
        <w:contextualSpacing/>
        <w:rPr>
          <w:noProof w:val="0"/>
        </w:rPr>
      </w:pPr>
      <w:bookmarkStart w:id="72" w:name="_Toc335818901"/>
      <w:bookmarkStart w:id="73" w:name="_Toc1746649"/>
      <w:r w:rsidRPr="00686651">
        <w:rPr>
          <w:noProof w:val="0"/>
        </w:rPr>
        <w:t>Inversor Rede/Grupo</w:t>
      </w:r>
      <w:bookmarkEnd w:id="72"/>
      <w:bookmarkEnd w:id="73"/>
    </w:p>
    <w:p w14:paraId="0C783BE9" w14:textId="77777777" w:rsidR="00A13FF2" w:rsidRPr="00686651" w:rsidRDefault="00A13FF2" w:rsidP="00F628C5">
      <w:pPr>
        <w:contextualSpacing/>
        <w:rPr>
          <w:noProof w:val="0"/>
        </w:rPr>
      </w:pPr>
      <w:r w:rsidRPr="00686651">
        <w:rPr>
          <w:noProof w:val="0"/>
        </w:rPr>
        <w:t>Deverá ser contemplado um inversor rede/grupo para a transferência de cargas, localizado em local conforme as peças desenhadas.</w:t>
      </w:r>
    </w:p>
    <w:p w14:paraId="0C783BEA" w14:textId="77777777" w:rsidR="00A13FF2" w:rsidRPr="00686651" w:rsidRDefault="00A13FF2" w:rsidP="00F628C5">
      <w:pPr>
        <w:contextualSpacing/>
        <w:rPr>
          <w:noProof w:val="0"/>
        </w:rPr>
      </w:pPr>
      <w:r w:rsidRPr="00686651">
        <w:rPr>
          <w:noProof w:val="0"/>
        </w:rPr>
        <w:t xml:space="preserve">Este possuirá inversores rede/grupo de </w:t>
      </w:r>
      <w:proofErr w:type="spellStart"/>
      <w:r w:rsidR="005A35EF" w:rsidRPr="00686651">
        <w:rPr>
          <w:noProof w:val="0"/>
          <w:highlight w:val="yellow"/>
        </w:rPr>
        <w:t>xxx</w:t>
      </w:r>
      <w:r w:rsidRPr="00686651">
        <w:rPr>
          <w:noProof w:val="0"/>
          <w:highlight w:val="yellow"/>
        </w:rPr>
        <w:t>A</w:t>
      </w:r>
      <w:proofErr w:type="spellEnd"/>
      <w:r w:rsidRPr="00686651">
        <w:rPr>
          <w:noProof w:val="0"/>
          <w:highlight w:val="yellow"/>
        </w:rPr>
        <w:t>, num quadro com classe de isolamento 1.</w:t>
      </w:r>
    </w:p>
    <w:p w14:paraId="0C783BEB" w14:textId="77777777" w:rsidR="00A13FF2" w:rsidRPr="00686651" w:rsidRDefault="00A13FF2" w:rsidP="00F628C5">
      <w:pPr>
        <w:contextualSpacing/>
        <w:rPr>
          <w:noProof w:val="0"/>
        </w:rPr>
      </w:pPr>
      <w:r w:rsidRPr="00686651">
        <w:rPr>
          <w:noProof w:val="0"/>
          <w:highlight w:val="yellow"/>
        </w:rPr>
        <w:t>Inclui relé de vigilância de rede para dar a ordem de arranque ao grupo bem como alimentação para os serviços auxiliares, nomeadamente carregador de baterias e resistência de pré-aquecimento.</w:t>
      </w:r>
    </w:p>
    <w:p w14:paraId="0C783BEC" w14:textId="77777777" w:rsidR="00A13FF2" w:rsidRPr="00686651" w:rsidRDefault="00A13FF2" w:rsidP="00F628C5">
      <w:pPr>
        <w:pStyle w:val="SElistepuces"/>
        <w:numPr>
          <w:ilvl w:val="0"/>
          <w:numId w:val="2"/>
        </w:numPr>
        <w:spacing w:before="0" w:after="0" w:line="360" w:lineRule="auto"/>
        <w:contextualSpacing/>
        <w:rPr>
          <w:rFonts w:cs="Arial"/>
          <w:sz w:val="18"/>
          <w:szCs w:val="18"/>
          <w:highlight w:val="yellow"/>
          <w:lang w:val="pt-PT"/>
        </w:rPr>
      </w:pPr>
      <w:r w:rsidRPr="00686651">
        <w:rPr>
          <w:sz w:val="18"/>
          <w:szCs w:val="18"/>
          <w:highlight w:val="yellow"/>
          <w:lang w:val="pt-PT"/>
        </w:rPr>
        <w:t>Deverá</w:t>
      </w:r>
      <w:r w:rsidRPr="00686651">
        <w:rPr>
          <w:rFonts w:cs="Arial"/>
          <w:sz w:val="18"/>
          <w:szCs w:val="18"/>
          <w:highlight w:val="yellow"/>
          <w:lang w:val="pt-PT"/>
        </w:rPr>
        <w:t xml:space="preserve"> ser passado um cabo de comando </w:t>
      </w:r>
      <w:r w:rsidRPr="00686651">
        <w:rPr>
          <w:rFonts w:cs="Arial"/>
          <w:sz w:val="18"/>
          <w:szCs w:val="18"/>
          <w:highlight w:val="yellow"/>
          <w:u w:val="single"/>
          <w:lang w:val="pt-PT"/>
        </w:rPr>
        <w:t>Blindado</w:t>
      </w:r>
      <w:r w:rsidRPr="00686651">
        <w:rPr>
          <w:rFonts w:cs="Arial"/>
          <w:sz w:val="18"/>
          <w:szCs w:val="18"/>
          <w:highlight w:val="yellow"/>
          <w:lang w:val="pt-PT"/>
        </w:rPr>
        <w:t xml:space="preserve"> de 2 linhas, 2x1,5 (</w:t>
      </w:r>
      <w:proofErr w:type="spellStart"/>
      <w:r w:rsidRPr="00686651">
        <w:rPr>
          <w:rFonts w:cs="Arial"/>
          <w:sz w:val="18"/>
          <w:szCs w:val="18"/>
          <w:highlight w:val="yellow"/>
          <w:lang w:val="pt-PT"/>
        </w:rPr>
        <w:t>LiYCY</w:t>
      </w:r>
      <w:proofErr w:type="spellEnd"/>
      <w:r w:rsidRPr="00686651">
        <w:rPr>
          <w:rFonts w:cs="Arial"/>
          <w:sz w:val="18"/>
          <w:szCs w:val="18"/>
          <w:highlight w:val="yellow"/>
          <w:lang w:val="pt-PT"/>
        </w:rPr>
        <w:t xml:space="preserve"> 2 x 1 x 1,5mm²), do relé de vigilância de rede, para ordem de arranque do grupo </w:t>
      </w:r>
      <w:r w:rsidR="00BE6C8B" w:rsidRPr="00686651">
        <w:rPr>
          <w:rFonts w:cs="Arial"/>
          <w:sz w:val="18"/>
          <w:szCs w:val="18"/>
          <w:highlight w:val="yellow"/>
          <w:lang w:val="pt-PT"/>
        </w:rPr>
        <w:t>eletrogéneo</w:t>
      </w:r>
      <w:r w:rsidRPr="00686651">
        <w:rPr>
          <w:rFonts w:cs="Arial"/>
          <w:sz w:val="18"/>
          <w:szCs w:val="18"/>
          <w:highlight w:val="yellow"/>
          <w:lang w:val="pt-PT"/>
        </w:rPr>
        <w:t>.</w:t>
      </w:r>
    </w:p>
    <w:p w14:paraId="0C783BED" w14:textId="77777777" w:rsidR="00A13FF2" w:rsidRPr="00686651" w:rsidRDefault="00A13FF2" w:rsidP="00F628C5">
      <w:pPr>
        <w:contextualSpacing/>
        <w:rPr>
          <w:noProof w:val="0"/>
        </w:rPr>
      </w:pPr>
    </w:p>
    <w:p w14:paraId="0C783BEE" w14:textId="77777777" w:rsidR="00A13FF2" w:rsidRPr="00686651" w:rsidRDefault="00A34075" w:rsidP="00F628C5">
      <w:pPr>
        <w:pStyle w:val="Heading1"/>
        <w:spacing w:before="0" w:after="0"/>
        <w:contextualSpacing/>
        <w:rPr>
          <w:noProof w:val="0"/>
        </w:rPr>
      </w:pPr>
      <w:bookmarkStart w:id="74" w:name="_Toc1746650"/>
      <w:r w:rsidRPr="00686651">
        <w:rPr>
          <w:noProof w:val="0"/>
        </w:rPr>
        <w:t>Ligações</w:t>
      </w:r>
      <w:r w:rsidR="00A13FF2" w:rsidRPr="00686651">
        <w:rPr>
          <w:noProof w:val="0"/>
        </w:rPr>
        <w:t xml:space="preserve"> </w:t>
      </w:r>
      <w:r w:rsidR="00BE6C8B" w:rsidRPr="00686651">
        <w:rPr>
          <w:noProof w:val="0"/>
        </w:rPr>
        <w:t>elétricas</w:t>
      </w:r>
      <w:bookmarkEnd w:id="74"/>
    </w:p>
    <w:p w14:paraId="0C783BEF" w14:textId="77777777" w:rsidR="00A13FF2" w:rsidRPr="00686651" w:rsidRDefault="00A13FF2" w:rsidP="00F628C5">
      <w:pPr>
        <w:contextualSpacing/>
        <w:rPr>
          <w:rFonts w:cs="Arial"/>
          <w:noProof w:val="0"/>
        </w:rPr>
      </w:pPr>
      <w:r w:rsidRPr="00686651">
        <w:rPr>
          <w:rFonts w:cs="Arial"/>
          <w:noProof w:val="0"/>
        </w:rPr>
        <w:t xml:space="preserve">Deverão ainda ser contempladas as seguintes cablagens de comando entre o grupo </w:t>
      </w:r>
      <w:r w:rsidR="00BE6C8B" w:rsidRPr="00686651">
        <w:rPr>
          <w:rFonts w:cs="Arial"/>
          <w:noProof w:val="0"/>
        </w:rPr>
        <w:t>eletrogéneo</w:t>
      </w:r>
      <w:r w:rsidRPr="00686651">
        <w:rPr>
          <w:rFonts w:cs="Arial"/>
          <w:noProof w:val="0"/>
        </w:rPr>
        <w:t xml:space="preserve"> e a instalação:</w:t>
      </w:r>
    </w:p>
    <w:p w14:paraId="0C783BF0" w14:textId="77777777" w:rsidR="00A13FF2" w:rsidRPr="00686651" w:rsidRDefault="00A13FF2" w:rsidP="00F628C5">
      <w:pPr>
        <w:pStyle w:val="ListParagraph"/>
        <w:numPr>
          <w:ilvl w:val="0"/>
          <w:numId w:val="3"/>
        </w:numPr>
        <w:rPr>
          <w:rFonts w:cs="Arial"/>
          <w:noProof w:val="0"/>
        </w:rPr>
      </w:pPr>
      <w:r w:rsidRPr="00686651">
        <w:rPr>
          <w:rFonts w:cs="Arial"/>
          <w:noProof w:val="0"/>
        </w:rPr>
        <w:lastRenderedPageBreak/>
        <w:t xml:space="preserve">5G2,5, de um quadro a montante de um barramento socorrido com </w:t>
      </w:r>
      <w:r w:rsidR="00BE6C8B" w:rsidRPr="00686651">
        <w:rPr>
          <w:rFonts w:cs="Arial"/>
          <w:noProof w:val="0"/>
        </w:rPr>
        <w:t>proteção</w:t>
      </w:r>
      <w:r w:rsidRPr="00686651">
        <w:rPr>
          <w:rFonts w:cs="Arial"/>
          <w:noProof w:val="0"/>
        </w:rPr>
        <w:t xml:space="preserve"> de 10A, para alimentação ao carregador de baterias e resistência de pré-aquecimento de água (Serviços Auxiliares).</w:t>
      </w:r>
    </w:p>
    <w:p w14:paraId="0C783BF1" w14:textId="77777777" w:rsidR="00A13FF2" w:rsidRPr="00686651" w:rsidRDefault="00A13FF2" w:rsidP="00F628C5">
      <w:pPr>
        <w:pStyle w:val="ListParagraph"/>
        <w:numPr>
          <w:ilvl w:val="0"/>
          <w:numId w:val="3"/>
        </w:numPr>
        <w:rPr>
          <w:rFonts w:cs="Arial"/>
          <w:noProof w:val="0"/>
        </w:rPr>
      </w:pPr>
      <w:r w:rsidRPr="00686651">
        <w:rPr>
          <w:rFonts w:cs="Arial"/>
          <w:noProof w:val="0"/>
        </w:rPr>
        <w:t xml:space="preserve"> Cabo de comando </w:t>
      </w:r>
      <w:r w:rsidR="00B178F3" w:rsidRPr="00686651">
        <w:rPr>
          <w:rFonts w:cs="Arial"/>
          <w:noProof w:val="0"/>
        </w:rPr>
        <w:t>b</w:t>
      </w:r>
      <w:r w:rsidRPr="00686651">
        <w:rPr>
          <w:rFonts w:cs="Arial"/>
          <w:noProof w:val="0"/>
        </w:rPr>
        <w:t>lindado de 2 linhas, 2x1,5 (</w:t>
      </w:r>
      <w:proofErr w:type="spellStart"/>
      <w:r w:rsidRPr="00686651">
        <w:rPr>
          <w:rFonts w:cs="Arial"/>
          <w:noProof w:val="0"/>
        </w:rPr>
        <w:t>LiYCY</w:t>
      </w:r>
      <w:proofErr w:type="spellEnd"/>
      <w:r w:rsidRPr="00686651">
        <w:rPr>
          <w:rFonts w:cs="Arial"/>
          <w:noProof w:val="0"/>
        </w:rPr>
        <w:t xml:space="preserve"> 2 x 1 x 1,5mm²), de uma </w:t>
      </w:r>
      <w:proofErr w:type="spellStart"/>
      <w:r w:rsidRPr="00686651">
        <w:rPr>
          <w:rFonts w:cs="Arial"/>
          <w:noProof w:val="0"/>
        </w:rPr>
        <w:t>botoneira</w:t>
      </w:r>
      <w:proofErr w:type="spellEnd"/>
      <w:r w:rsidRPr="00686651">
        <w:rPr>
          <w:rFonts w:cs="Arial"/>
          <w:noProof w:val="0"/>
        </w:rPr>
        <w:t xml:space="preserve"> de corte à distância, para paragem de emergência do grupo </w:t>
      </w:r>
      <w:r w:rsidR="00BE6C8B" w:rsidRPr="00686651">
        <w:rPr>
          <w:rFonts w:cs="Arial"/>
          <w:noProof w:val="0"/>
        </w:rPr>
        <w:t>eletrogéneo</w:t>
      </w:r>
    </w:p>
    <w:p w14:paraId="0C783BF2" w14:textId="77777777" w:rsidR="00522CDB" w:rsidRPr="00686651" w:rsidRDefault="00522CDB" w:rsidP="00F628C5">
      <w:pPr>
        <w:contextualSpacing/>
        <w:rPr>
          <w:noProof w:val="0"/>
        </w:rPr>
      </w:pPr>
    </w:p>
    <w:p w14:paraId="0C783BF3" w14:textId="77777777" w:rsidR="00A0186A" w:rsidRPr="00686651" w:rsidRDefault="00522CDB" w:rsidP="00F628C5">
      <w:pPr>
        <w:pStyle w:val="Heading1"/>
        <w:spacing w:before="0" w:after="0"/>
        <w:contextualSpacing/>
        <w:rPr>
          <w:noProof w:val="0"/>
        </w:rPr>
      </w:pPr>
      <w:bookmarkStart w:id="75" w:name="_Toc314143661"/>
      <w:bookmarkStart w:id="76" w:name="_Toc315432773"/>
      <w:bookmarkStart w:id="77" w:name="_Toc315872327"/>
      <w:bookmarkStart w:id="78" w:name="_Toc335818902"/>
      <w:bookmarkStart w:id="79" w:name="_Toc1746651"/>
      <w:r w:rsidRPr="00686651">
        <w:rPr>
          <w:noProof w:val="0"/>
        </w:rPr>
        <w:t>D</w:t>
      </w:r>
      <w:r w:rsidR="00A0186A" w:rsidRPr="00686651">
        <w:rPr>
          <w:noProof w:val="0"/>
        </w:rPr>
        <w:t>ocumentação técnica</w:t>
      </w:r>
      <w:bookmarkEnd w:id="75"/>
      <w:bookmarkEnd w:id="76"/>
      <w:bookmarkEnd w:id="77"/>
      <w:bookmarkEnd w:id="78"/>
      <w:bookmarkEnd w:id="79"/>
    </w:p>
    <w:p w14:paraId="0C783BF4" w14:textId="77777777" w:rsidR="00A0186A" w:rsidRPr="00686651" w:rsidRDefault="00A0186A" w:rsidP="002F1A55">
      <w:pPr>
        <w:rPr>
          <w:b/>
          <w:smallCaps/>
          <w:noProof w:val="0"/>
        </w:rPr>
      </w:pPr>
      <w:bookmarkStart w:id="80" w:name="_Toc335818903"/>
      <w:r w:rsidRPr="00686651">
        <w:rPr>
          <w:b/>
          <w:smallCaps/>
          <w:noProof w:val="0"/>
        </w:rPr>
        <w:t xml:space="preserve">Manual de usuário e de manutenção dos grupos </w:t>
      </w:r>
      <w:bookmarkEnd w:id="80"/>
      <w:r w:rsidR="00BE6C8B" w:rsidRPr="00686651">
        <w:rPr>
          <w:b/>
          <w:smallCaps/>
          <w:noProof w:val="0"/>
        </w:rPr>
        <w:t>eletrogéneos</w:t>
      </w:r>
    </w:p>
    <w:p w14:paraId="0C783BF5" w14:textId="77777777" w:rsidR="00A0186A" w:rsidRPr="00686651" w:rsidRDefault="00A0186A" w:rsidP="00F628C5">
      <w:pPr>
        <w:contextualSpacing/>
        <w:rPr>
          <w:noProof w:val="0"/>
        </w:rPr>
      </w:pPr>
      <w:r w:rsidRPr="00686651">
        <w:rPr>
          <w:noProof w:val="0"/>
        </w:rPr>
        <w:t>O equipamento deverá ser fornecido com a seguinte documentação:</w:t>
      </w:r>
    </w:p>
    <w:p w14:paraId="0C783BF6" w14:textId="77777777" w:rsidR="00A0186A" w:rsidRPr="00686651" w:rsidRDefault="00A0186A" w:rsidP="00F628C5">
      <w:pPr>
        <w:pStyle w:val="ListParagraph"/>
        <w:numPr>
          <w:ilvl w:val="0"/>
          <w:numId w:val="3"/>
        </w:numPr>
        <w:rPr>
          <w:rFonts w:cs="Arial"/>
          <w:noProof w:val="0"/>
        </w:rPr>
      </w:pPr>
      <w:r w:rsidRPr="00686651">
        <w:rPr>
          <w:rFonts w:cs="Arial"/>
          <w:noProof w:val="0"/>
        </w:rPr>
        <w:t>Informação geral – Instruções de segurança – Instalação – Instruções especiais para a manutenção;</w:t>
      </w:r>
    </w:p>
    <w:p w14:paraId="0C783BF7" w14:textId="77777777" w:rsidR="00A0186A" w:rsidRPr="008E4C6C" w:rsidRDefault="00A0186A" w:rsidP="00F628C5">
      <w:pPr>
        <w:pStyle w:val="ListParagraph"/>
        <w:numPr>
          <w:ilvl w:val="0"/>
          <w:numId w:val="3"/>
        </w:numPr>
        <w:rPr>
          <w:rFonts w:cs="Arial"/>
          <w:noProof w:val="0"/>
        </w:rPr>
      </w:pPr>
      <w:r w:rsidRPr="00686651">
        <w:rPr>
          <w:rFonts w:cs="Arial"/>
          <w:noProof w:val="0"/>
        </w:rPr>
        <w:t xml:space="preserve">Documentação </w:t>
      </w:r>
      <w:r w:rsidRPr="008E4C6C">
        <w:rPr>
          <w:rFonts w:cs="Arial"/>
          <w:noProof w:val="0"/>
        </w:rPr>
        <w:t>descritiva e de utilização dos quadros de controlo;</w:t>
      </w:r>
    </w:p>
    <w:p w14:paraId="0C783BF8" w14:textId="77777777" w:rsidR="00A0186A" w:rsidRPr="008E4C6C" w:rsidRDefault="00A0186A" w:rsidP="00F628C5">
      <w:pPr>
        <w:pStyle w:val="ListParagraph"/>
        <w:numPr>
          <w:ilvl w:val="0"/>
          <w:numId w:val="3"/>
        </w:numPr>
        <w:rPr>
          <w:rFonts w:cs="Arial"/>
          <w:noProof w:val="0"/>
        </w:rPr>
      </w:pPr>
      <w:r w:rsidRPr="008E4C6C">
        <w:rPr>
          <w:rFonts w:cs="Arial"/>
          <w:noProof w:val="0"/>
        </w:rPr>
        <w:t>Documentação técnica dos motores;</w:t>
      </w:r>
    </w:p>
    <w:p w14:paraId="0C783BF9" w14:textId="77777777" w:rsidR="00A0186A" w:rsidRPr="008E4C6C" w:rsidRDefault="00A0186A" w:rsidP="00F628C5">
      <w:pPr>
        <w:pStyle w:val="ListParagraph"/>
        <w:numPr>
          <w:ilvl w:val="0"/>
          <w:numId w:val="3"/>
        </w:numPr>
        <w:rPr>
          <w:rFonts w:cs="Arial"/>
          <w:noProof w:val="0"/>
        </w:rPr>
      </w:pPr>
      <w:r w:rsidRPr="008E4C6C">
        <w:rPr>
          <w:rFonts w:cs="Arial"/>
          <w:noProof w:val="0"/>
        </w:rPr>
        <w:t>Documentação técnica dos alternadores</w:t>
      </w:r>
      <w:r w:rsidR="00AD0DAE" w:rsidRPr="008E4C6C">
        <w:rPr>
          <w:rFonts w:cs="Arial"/>
          <w:noProof w:val="0"/>
        </w:rPr>
        <w:t>;</w:t>
      </w:r>
    </w:p>
    <w:p w14:paraId="0C783BFA" w14:textId="77777777" w:rsidR="00AD0DAE" w:rsidRPr="008E4C6C" w:rsidRDefault="00AD0DAE" w:rsidP="00F628C5">
      <w:pPr>
        <w:pStyle w:val="ListParagraph"/>
        <w:numPr>
          <w:ilvl w:val="0"/>
          <w:numId w:val="3"/>
        </w:numPr>
        <w:rPr>
          <w:rFonts w:cs="Arial"/>
          <w:noProof w:val="0"/>
        </w:rPr>
      </w:pPr>
      <w:r w:rsidRPr="008E4C6C">
        <w:rPr>
          <w:rFonts w:cs="Arial"/>
          <w:noProof w:val="0"/>
        </w:rPr>
        <w:t>Des</w:t>
      </w:r>
      <w:r w:rsidR="00B178F3" w:rsidRPr="008E4C6C">
        <w:rPr>
          <w:rFonts w:cs="Arial"/>
          <w:noProof w:val="0"/>
        </w:rPr>
        <w:t>enhos técnicos dos equipamentos;</w:t>
      </w:r>
    </w:p>
    <w:p w14:paraId="0C783BFB" w14:textId="77777777" w:rsidR="00B178F3" w:rsidRPr="008E4C6C" w:rsidRDefault="00B178F3" w:rsidP="00F628C5">
      <w:pPr>
        <w:pStyle w:val="ListParagraph"/>
        <w:numPr>
          <w:ilvl w:val="0"/>
          <w:numId w:val="3"/>
        </w:numPr>
        <w:rPr>
          <w:rFonts w:cs="Arial"/>
          <w:noProof w:val="0"/>
        </w:rPr>
      </w:pPr>
      <w:r w:rsidRPr="008E4C6C">
        <w:rPr>
          <w:rFonts w:cs="Arial"/>
          <w:noProof w:val="0"/>
        </w:rPr>
        <w:t>Relatório do ensaio sonoro do grupo;</w:t>
      </w:r>
    </w:p>
    <w:p w14:paraId="0C783BFC" w14:textId="77777777" w:rsidR="00F25B28" w:rsidRPr="008E4C6C" w:rsidRDefault="00B178F3" w:rsidP="00F628C5">
      <w:pPr>
        <w:pStyle w:val="ListParagraph"/>
        <w:numPr>
          <w:ilvl w:val="0"/>
          <w:numId w:val="3"/>
        </w:numPr>
        <w:rPr>
          <w:rFonts w:cs="Arial"/>
          <w:noProof w:val="0"/>
        </w:rPr>
      </w:pPr>
      <w:r w:rsidRPr="008E4C6C">
        <w:rPr>
          <w:rFonts w:cs="Arial"/>
          <w:noProof w:val="0"/>
        </w:rPr>
        <w:t>Relatório dos impactos de carga admissíveis dentro dos parâmetros de aceitação.</w:t>
      </w:r>
    </w:p>
    <w:sectPr w:rsidR="00F25B28" w:rsidRPr="008E4C6C" w:rsidSect="00F25B28">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Futura Medium">
    <w:panose1 w:val="00000000000000000000"/>
    <w:charset w:val="00"/>
    <w:family w:val="swiss"/>
    <w:notTrueType/>
    <w:pitch w:val="variable"/>
    <w:sig w:usb0="00000003" w:usb1="00000000" w:usb2="00000000" w:usb3="00000000" w:csb0="00000001" w:csb1="00000000"/>
  </w:font>
  <w:font w:name="Futura Hv BT">
    <w:altName w:val="Lucida Sans Unicode"/>
    <w:charset w:val="00"/>
    <w:family w:val="swiss"/>
    <w:pitch w:val="variable"/>
    <w:sig w:usb0="00000087" w:usb1="00000000" w:usb2="00000000" w:usb3="00000000" w:csb0="0000001B" w:csb1="00000000"/>
  </w:font>
  <w:font w:name="Tahoma">
    <w:panose1 w:val="020B0604030504040204"/>
    <w:charset w:val="00"/>
    <w:family w:val="swiss"/>
    <w:pitch w:val="variable"/>
    <w:sig w:usb0="E1002EFF" w:usb1="C000605B" w:usb2="00000029" w:usb3="00000000" w:csb0="000101FF" w:csb1="00000000"/>
  </w:font>
  <w:font w:name="VolvoSansLight">
    <w:altName w:val="Arial"/>
    <w:charset w:val="00"/>
    <w:family w:val="swiss"/>
    <w:pitch w:val="variable"/>
    <w:sig w:usb0="00000003" w:usb1="00000000" w:usb2="0000004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ABE27C66"/>
    <w:lvl w:ilvl="0">
      <w:numFmt w:val="bullet"/>
      <w:lvlText w:val="*"/>
      <w:lvlJc w:val="left"/>
    </w:lvl>
  </w:abstractNum>
  <w:abstractNum w:abstractNumId="1" w15:restartNumberingAfterBreak="0">
    <w:nsid w:val="08124D1E"/>
    <w:multiLevelType w:val="hybridMultilevel"/>
    <w:tmpl w:val="E6B0AE6E"/>
    <w:lvl w:ilvl="0" w:tplc="08160001">
      <w:start w:val="1"/>
      <w:numFmt w:val="bullet"/>
      <w:lvlText w:val=""/>
      <w:lvlJc w:val="left"/>
      <w:pPr>
        <w:ind w:left="720" w:hanging="360"/>
      </w:pPr>
      <w:rPr>
        <w:rFonts w:ascii="Symbol" w:hAnsi="Symbol" w:hint="default"/>
      </w:rPr>
    </w:lvl>
    <w:lvl w:ilvl="1" w:tplc="08160003">
      <w:start w:val="1"/>
      <w:numFmt w:val="bullet"/>
      <w:lvlText w:val="o"/>
      <w:lvlJc w:val="left"/>
      <w:pPr>
        <w:ind w:left="1440" w:hanging="360"/>
      </w:pPr>
      <w:rPr>
        <w:rFonts w:ascii="Courier New" w:hAnsi="Courier New" w:cs="Courier New" w:hint="default"/>
      </w:rPr>
    </w:lvl>
    <w:lvl w:ilvl="2" w:tplc="08160005">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2" w15:restartNumberingAfterBreak="0">
    <w:nsid w:val="15F46C75"/>
    <w:multiLevelType w:val="hybridMultilevel"/>
    <w:tmpl w:val="0358A608"/>
    <w:lvl w:ilvl="0" w:tplc="08160001">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3" w15:restartNumberingAfterBreak="0">
    <w:nsid w:val="1A457720"/>
    <w:multiLevelType w:val="multilevel"/>
    <w:tmpl w:val="BFEC495C"/>
    <w:lvl w:ilvl="0">
      <w:start w:val="1"/>
      <w:numFmt w:val="decimal"/>
      <w:pStyle w:val="Heading1"/>
      <w:lvlText w:val="%1."/>
      <w:lvlJc w:val="left"/>
      <w:pPr>
        <w:ind w:left="360" w:hanging="360"/>
      </w:pPr>
    </w:lvl>
    <w:lvl w:ilvl="1">
      <w:start w:val="1"/>
      <w:numFmt w:val="decimal"/>
      <w:pStyle w:val="Heading2"/>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C563A10"/>
    <w:multiLevelType w:val="hybridMultilevel"/>
    <w:tmpl w:val="0A547EEE"/>
    <w:lvl w:ilvl="0" w:tplc="FD428BF6">
      <w:start w:val="1"/>
      <w:numFmt w:val="bullet"/>
      <w:lvlText w:val=""/>
      <w:lvlJc w:val="left"/>
      <w:pPr>
        <w:ind w:left="720" w:hanging="360"/>
      </w:pPr>
      <w:rPr>
        <w:rFonts w:ascii="Symbol" w:hAnsi="Symbol" w:hint="default"/>
        <w:sz w:val="20"/>
        <w:szCs w:val="20"/>
      </w:rPr>
    </w:lvl>
    <w:lvl w:ilvl="1" w:tplc="08160003">
      <w:start w:val="1"/>
      <w:numFmt w:val="bullet"/>
      <w:lvlText w:val="o"/>
      <w:lvlJc w:val="left"/>
      <w:pPr>
        <w:ind w:left="1440" w:hanging="360"/>
      </w:pPr>
      <w:rPr>
        <w:rFonts w:ascii="Courier New" w:hAnsi="Courier New" w:cs="Courier New" w:hint="default"/>
      </w:rPr>
    </w:lvl>
    <w:lvl w:ilvl="2" w:tplc="08160005">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5" w15:restartNumberingAfterBreak="0">
    <w:nsid w:val="2C1260F6"/>
    <w:multiLevelType w:val="hybridMultilevel"/>
    <w:tmpl w:val="06BA5ABE"/>
    <w:lvl w:ilvl="0" w:tplc="0816000F">
      <w:start w:val="1"/>
      <w:numFmt w:val="decimal"/>
      <w:lvlText w:val="%1."/>
      <w:lvlJc w:val="left"/>
      <w:pPr>
        <w:ind w:left="720" w:hanging="360"/>
      </w:pPr>
      <w:rPr>
        <w:rFonts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6" w15:restartNumberingAfterBreak="0">
    <w:nsid w:val="2CCC5B2E"/>
    <w:multiLevelType w:val="multilevel"/>
    <w:tmpl w:val="FB20A0FE"/>
    <w:lvl w:ilvl="0">
      <w:numFmt w:val="bullet"/>
      <w:pStyle w:val="SElistepuces"/>
      <w:lvlText w:val="-"/>
      <w:lvlJc w:val="left"/>
      <w:pPr>
        <w:tabs>
          <w:tab w:val="num" w:pos="1267"/>
        </w:tabs>
        <w:ind w:left="1267" w:hanging="360"/>
      </w:pPr>
      <w:rPr>
        <w:rFonts w:ascii="Arial" w:hAnsi="Arial" w:hint="default"/>
      </w:rPr>
    </w:lvl>
    <w:lvl w:ilvl="1">
      <w:start w:val="1"/>
      <w:numFmt w:val="bullet"/>
      <w:lvlText w:val=""/>
      <w:lvlJc w:val="left"/>
      <w:pPr>
        <w:tabs>
          <w:tab w:val="num" w:pos="1987"/>
        </w:tabs>
        <w:ind w:left="1987" w:hanging="286"/>
      </w:pPr>
      <w:rPr>
        <w:rFonts w:ascii="Wingdings" w:hAnsi="Wingdings" w:hint="default"/>
      </w:rPr>
    </w:lvl>
    <w:lvl w:ilvl="2">
      <w:start w:val="1"/>
      <w:numFmt w:val="bullet"/>
      <w:lvlText w:val="o"/>
      <w:lvlJc w:val="left"/>
      <w:pPr>
        <w:tabs>
          <w:tab w:val="num" w:pos="2707"/>
        </w:tabs>
        <w:ind w:left="2707" w:hanging="360"/>
      </w:pPr>
      <w:rPr>
        <w:rFonts w:ascii="Courier New" w:hAnsi="Courier New" w:hint="default"/>
      </w:rPr>
    </w:lvl>
    <w:lvl w:ilvl="3">
      <w:start w:val="1"/>
      <w:numFmt w:val="bullet"/>
      <w:lvlText w:val=""/>
      <w:lvlJc w:val="left"/>
      <w:pPr>
        <w:tabs>
          <w:tab w:val="num" w:pos="3427"/>
        </w:tabs>
        <w:ind w:left="3427" w:hanging="360"/>
      </w:pPr>
      <w:rPr>
        <w:rFonts w:ascii="Symbol" w:hAnsi="Symbol" w:hint="default"/>
      </w:rPr>
    </w:lvl>
    <w:lvl w:ilvl="4">
      <w:start w:val="1"/>
      <w:numFmt w:val="bullet"/>
      <w:lvlText w:val="o"/>
      <w:lvlJc w:val="left"/>
      <w:pPr>
        <w:tabs>
          <w:tab w:val="num" w:pos="4147"/>
        </w:tabs>
        <w:ind w:left="4147" w:hanging="360"/>
      </w:pPr>
      <w:rPr>
        <w:rFonts w:ascii="Courier New" w:hAnsi="Courier New" w:cs="Courier New" w:hint="default"/>
      </w:rPr>
    </w:lvl>
    <w:lvl w:ilvl="5">
      <w:start w:val="1"/>
      <w:numFmt w:val="bullet"/>
      <w:lvlText w:val=""/>
      <w:lvlJc w:val="left"/>
      <w:pPr>
        <w:tabs>
          <w:tab w:val="num" w:pos="4867"/>
        </w:tabs>
        <w:ind w:left="4867" w:hanging="360"/>
      </w:pPr>
      <w:rPr>
        <w:rFonts w:ascii="Wingdings" w:hAnsi="Wingdings" w:hint="default"/>
      </w:rPr>
    </w:lvl>
    <w:lvl w:ilvl="6">
      <w:start w:val="1"/>
      <w:numFmt w:val="bullet"/>
      <w:lvlText w:val=""/>
      <w:lvlJc w:val="left"/>
      <w:pPr>
        <w:tabs>
          <w:tab w:val="num" w:pos="5587"/>
        </w:tabs>
        <w:ind w:left="5587" w:hanging="360"/>
      </w:pPr>
      <w:rPr>
        <w:rFonts w:ascii="Symbol" w:hAnsi="Symbol" w:hint="default"/>
      </w:rPr>
    </w:lvl>
    <w:lvl w:ilvl="7">
      <w:start w:val="1"/>
      <w:numFmt w:val="bullet"/>
      <w:lvlText w:val="o"/>
      <w:lvlJc w:val="left"/>
      <w:pPr>
        <w:tabs>
          <w:tab w:val="num" w:pos="6307"/>
        </w:tabs>
        <w:ind w:left="6307" w:hanging="360"/>
      </w:pPr>
      <w:rPr>
        <w:rFonts w:ascii="Courier New" w:hAnsi="Courier New" w:cs="Courier New" w:hint="default"/>
      </w:rPr>
    </w:lvl>
    <w:lvl w:ilvl="8">
      <w:start w:val="1"/>
      <w:numFmt w:val="bullet"/>
      <w:lvlText w:val=""/>
      <w:lvlJc w:val="left"/>
      <w:pPr>
        <w:tabs>
          <w:tab w:val="num" w:pos="7027"/>
        </w:tabs>
        <w:ind w:left="7027" w:hanging="360"/>
      </w:pPr>
      <w:rPr>
        <w:rFonts w:ascii="Wingdings" w:hAnsi="Wingdings" w:hint="default"/>
      </w:rPr>
    </w:lvl>
  </w:abstractNum>
  <w:abstractNum w:abstractNumId="7" w15:restartNumberingAfterBreak="0">
    <w:nsid w:val="349741BC"/>
    <w:multiLevelType w:val="hybridMultilevel"/>
    <w:tmpl w:val="7F60F004"/>
    <w:lvl w:ilvl="0" w:tplc="0816000F">
      <w:start w:val="1"/>
      <w:numFmt w:val="decimal"/>
      <w:lvlText w:val="%1."/>
      <w:lvlJc w:val="left"/>
      <w:pPr>
        <w:ind w:left="1440" w:hanging="360"/>
      </w:pPr>
    </w:lvl>
    <w:lvl w:ilvl="1" w:tplc="08160019" w:tentative="1">
      <w:start w:val="1"/>
      <w:numFmt w:val="lowerLetter"/>
      <w:lvlText w:val="%2."/>
      <w:lvlJc w:val="left"/>
      <w:pPr>
        <w:ind w:left="2160" w:hanging="360"/>
      </w:pPr>
    </w:lvl>
    <w:lvl w:ilvl="2" w:tplc="0816001B" w:tentative="1">
      <w:start w:val="1"/>
      <w:numFmt w:val="lowerRoman"/>
      <w:lvlText w:val="%3."/>
      <w:lvlJc w:val="right"/>
      <w:pPr>
        <w:ind w:left="2880" w:hanging="180"/>
      </w:pPr>
    </w:lvl>
    <w:lvl w:ilvl="3" w:tplc="0816000F" w:tentative="1">
      <w:start w:val="1"/>
      <w:numFmt w:val="decimal"/>
      <w:lvlText w:val="%4."/>
      <w:lvlJc w:val="left"/>
      <w:pPr>
        <w:ind w:left="3600" w:hanging="360"/>
      </w:pPr>
    </w:lvl>
    <w:lvl w:ilvl="4" w:tplc="08160019" w:tentative="1">
      <w:start w:val="1"/>
      <w:numFmt w:val="lowerLetter"/>
      <w:lvlText w:val="%5."/>
      <w:lvlJc w:val="left"/>
      <w:pPr>
        <w:ind w:left="4320" w:hanging="360"/>
      </w:pPr>
    </w:lvl>
    <w:lvl w:ilvl="5" w:tplc="0816001B" w:tentative="1">
      <w:start w:val="1"/>
      <w:numFmt w:val="lowerRoman"/>
      <w:lvlText w:val="%6."/>
      <w:lvlJc w:val="right"/>
      <w:pPr>
        <w:ind w:left="5040" w:hanging="180"/>
      </w:pPr>
    </w:lvl>
    <w:lvl w:ilvl="6" w:tplc="0816000F" w:tentative="1">
      <w:start w:val="1"/>
      <w:numFmt w:val="decimal"/>
      <w:lvlText w:val="%7."/>
      <w:lvlJc w:val="left"/>
      <w:pPr>
        <w:ind w:left="5760" w:hanging="360"/>
      </w:pPr>
    </w:lvl>
    <w:lvl w:ilvl="7" w:tplc="08160019" w:tentative="1">
      <w:start w:val="1"/>
      <w:numFmt w:val="lowerLetter"/>
      <w:lvlText w:val="%8."/>
      <w:lvlJc w:val="left"/>
      <w:pPr>
        <w:ind w:left="6480" w:hanging="360"/>
      </w:pPr>
    </w:lvl>
    <w:lvl w:ilvl="8" w:tplc="0816001B" w:tentative="1">
      <w:start w:val="1"/>
      <w:numFmt w:val="lowerRoman"/>
      <w:lvlText w:val="%9."/>
      <w:lvlJc w:val="right"/>
      <w:pPr>
        <w:ind w:left="7200" w:hanging="180"/>
      </w:pPr>
    </w:lvl>
  </w:abstractNum>
  <w:abstractNum w:abstractNumId="8" w15:restartNumberingAfterBreak="0">
    <w:nsid w:val="42C3620A"/>
    <w:multiLevelType w:val="multilevel"/>
    <w:tmpl w:val="9502DD54"/>
    <w:lvl w:ilvl="0">
      <w:start w:val="1"/>
      <w:numFmt w:val="decimal"/>
      <w:pStyle w:val="titulo1"/>
      <w:lvlText w:val="%1."/>
      <w:lvlJc w:val="left"/>
      <w:pPr>
        <w:ind w:left="360" w:hanging="360"/>
      </w:pPr>
    </w:lvl>
    <w:lvl w:ilvl="1">
      <w:start w:val="1"/>
      <w:numFmt w:val="decimal"/>
      <w:pStyle w:val="titulo2"/>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4AA61451"/>
    <w:multiLevelType w:val="hybridMultilevel"/>
    <w:tmpl w:val="413E3A96"/>
    <w:lvl w:ilvl="0" w:tplc="08160001">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10" w15:restartNumberingAfterBreak="0">
    <w:nsid w:val="64E32DE3"/>
    <w:multiLevelType w:val="hybridMultilevel"/>
    <w:tmpl w:val="4308F740"/>
    <w:lvl w:ilvl="0" w:tplc="08160001">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11" w15:restartNumberingAfterBreak="0">
    <w:nsid w:val="6AC67729"/>
    <w:multiLevelType w:val="hybridMultilevel"/>
    <w:tmpl w:val="7F60F004"/>
    <w:lvl w:ilvl="0" w:tplc="0816000F">
      <w:start w:val="1"/>
      <w:numFmt w:val="decimal"/>
      <w:lvlText w:val="%1."/>
      <w:lvlJc w:val="left"/>
      <w:pPr>
        <w:ind w:left="1440" w:hanging="360"/>
      </w:pPr>
    </w:lvl>
    <w:lvl w:ilvl="1" w:tplc="08160019" w:tentative="1">
      <w:start w:val="1"/>
      <w:numFmt w:val="lowerLetter"/>
      <w:lvlText w:val="%2."/>
      <w:lvlJc w:val="left"/>
      <w:pPr>
        <w:ind w:left="2160" w:hanging="360"/>
      </w:pPr>
    </w:lvl>
    <w:lvl w:ilvl="2" w:tplc="0816001B" w:tentative="1">
      <w:start w:val="1"/>
      <w:numFmt w:val="lowerRoman"/>
      <w:lvlText w:val="%3."/>
      <w:lvlJc w:val="right"/>
      <w:pPr>
        <w:ind w:left="2880" w:hanging="180"/>
      </w:pPr>
    </w:lvl>
    <w:lvl w:ilvl="3" w:tplc="0816000F" w:tentative="1">
      <w:start w:val="1"/>
      <w:numFmt w:val="decimal"/>
      <w:lvlText w:val="%4."/>
      <w:lvlJc w:val="left"/>
      <w:pPr>
        <w:ind w:left="3600" w:hanging="360"/>
      </w:pPr>
    </w:lvl>
    <w:lvl w:ilvl="4" w:tplc="08160019" w:tentative="1">
      <w:start w:val="1"/>
      <w:numFmt w:val="lowerLetter"/>
      <w:lvlText w:val="%5."/>
      <w:lvlJc w:val="left"/>
      <w:pPr>
        <w:ind w:left="4320" w:hanging="360"/>
      </w:pPr>
    </w:lvl>
    <w:lvl w:ilvl="5" w:tplc="0816001B" w:tentative="1">
      <w:start w:val="1"/>
      <w:numFmt w:val="lowerRoman"/>
      <w:lvlText w:val="%6."/>
      <w:lvlJc w:val="right"/>
      <w:pPr>
        <w:ind w:left="5040" w:hanging="180"/>
      </w:pPr>
    </w:lvl>
    <w:lvl w:ilvl="6" w:tplc="0816000F" w:tentative="1">
      <w:start w:val="1"/>
      <w:numFmt w:val="decimal"/>
      <w:lvlText w:val="%7."/>
      <w:lvlJc w:val="left"/>
      <w:pPr>
        <w:ind w:left="5760" w:hanging="360"/>
      </w:pPr>
    </w:lvl>
    <w:lvl w:ilvl="7" w:tplc="08160019" w:tentative="1">
      <w:start w:val="1"/>
      <w:numFmt w:val="lowerLetter"/>
      <w:lvlText w:val="%8."/>
      <w:lvlJc w:val="left"/>
      <w:pPr>
        <w:ind w:left="6480" w:hanging="360"/>
      </w:pPr>
    </w:lvl>
    <w:lvl w:ilvl="8" w:tplc="0816001B" w:tentative="1">
      <w:start w:val="1"/>
      <w:numFmt w:val="lowerRoman"/>
      <w:lvlText w:val="%9."/>
      <w:lvlJc w:val="right"/>
      <w:pPr>
        <w:ind w:left="7200" w:hanging="180"/>
      </w:pPr>
    </w:lvl>
  </w:abstractNum>
  <w:num w:numId="1">
    <w:abstractNumId w:val="6"/>
  </w:num>
  <w:num w:numId="2">
    <w:abstractNumId w:val="4"/>
  </w:num>
  <w:num w:numId="3">
    <w:abstractNumId w:val="1"/>
  </w:num>
  <w:num w:numId="4">
    <w:abstractNumId w:val="3"/>
  </w:num>
  <w:num w:numId="5">
    <w:abstractNumId w:val="10"/>
  </w:num>
  <w:num w:numId="6">
    <w:abstractNumId w:val="11"/>
  </w:num>
  <w:num w:numId="7">
    <w:abstractNumId w:val="7"/>
  </w:num>
  <w:num w:numId="8">
    <w:abstractNumId w:val="9"/>
  </w:num>
  <w:num w:numId="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num>
  <w:num w:numId="11">
    <w:abstractNumId w:val="8"/>
  </w:num>
  <w:num w:numId="12">
    <w:abstractNumId w:val="6"/>
  </w:num>
  <w:num w:numId="13">
    <w:abstractNumId w:val="6"/>
  </w:num>
  <w:num w:numId="1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num>
  <w:num w:numId="17">
    <w:abstractNumId w:val="6"/>
  </w:num>
  <w:num w:numId="18">
    <w:abstractNumId w:val="6"/>
  </w:num>
  <w:num w:numId="19">
    <w:abstractNumId w:val="6"/>
  </w:num>
  <w:num w:numId="20">
    <w:abstractNumId w:val="6"/>
  </w:num>
  <w:num w:numId="21">
    <w:abstractNumId w:val="2"/>
  </w:num>
  <w:num w:numId="22">
    <w:abstractNumId w:val="6"/>
  </w:num>
  <w:num w:numId="2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
  </w:num>
  <w:num w:numId="26">
    <w:abstractNumId w:val="2"/>
  </w:num>
  <w:num w:numId="27">
    <w:abstractNumId w:val="0"/>
    <w:lvlOverride w:ilvl="0">
      <w:lvl w:ilvl="0">
        <w:numFmt w:val="bullet"/>
        <w:lvlText w:val=""/>
        <w:legacy w:legacy="1" w:legacySpace="0" w:legacyIndent="0"/>
        <w:lvlJc w:val="left"/>
        <w:rPr>
          <w:rFonts w:ascii="Symbol" w:hAnsi="Symbol" w:hint="default"/>
        </w:rPr>
      </w:lvl>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A0186A"/>
    <w:rsid w:val="000433DA"/>
    <w:rsid w:val="00051053"/>
    <w:rsid w:val="00075D57"/>
    <w:rsid w:val="0008705C"/>
    <w:rsid w:val="00090AD5"/>
    <w:rsid w:val="00093D9F"/>
    <w:rsid w:val="000D6EC4"/>
    <w:rsid w:val="000E14DE"/>
    <w:rsid w:val="00103842"/>
    <w:rsid w:val="00162952"/>
    <w:rsid w:val="0016625B"/>
    <w:rsid w:val="001A0456"/>
    <w:rsid w:val="001A4303"/>
    <w:rsid w:val="001B5C50"/>
    <w:rsid w:val="001F45AD"/>
    <w:rsid w:val="001F5C29"/>
    <w:rsid w:val="001F7211"/>
    <w:rsid w:val="00205D63"/>
    <w:rsid w:val="00205EE5"/>
    <w:rsid w:val="00243F16"/>
    <w:rsid w:val="00247BFF"/>
    <w:rsid w:val="002810B6"/>
    <w:rsid w:val="0029148C"/>
    <w:rsid w:val="002951F1"/>
    <w:rsid w:val="002A061B"/>
    <w:rsid w:val="002A6100"/>
    <w:rsid w:val="002A7594"/>
    <w:rsid w:val="002B75B7"/>
    <w:rsid w:val="002C0554"/>
    <w:rsid w:val="002E1114"/>
    <w:rsid w:val="002F031D"/>
    <w:rsid w:val="002F1A55"/>
    <w:rsid w:val="00342A6A"/>
    <w:rsid w:val="00351873"/>
    <w:rsid w:val="00375855"/>
    <w:rsid w:val="003B3225"/>
    <w:rsid w:val="003C1C60"/>
    <w:rsid w:val="003D10D9"/>
    <w:rsid w:val="003E3C80"/>
    <w:rsid w:val="003E432F"/>
    <w:rsid w:val="003E50E5"/>
    <w:rsid w:val="004038C1"/>
    <w:rsid w:val="00422916"/>
    <w:rsid w:val="00436A6C"/>
    <w:rsid w:val="00456B86"/>
    <w:rsid w:val="004707B9"/>
    <w:rsid w:val="00481321"/>
    <w:rsid w:val="0048371C"/>
    <w:rsid w:val="00490E19"/>
    <w:rsid w:val="004A7BB1"/>
    <w:rsid w:val="004B53EA"/>
    <w:rsid w:val="004C7AF0"/>
    <w:rsid w:val="004D0838"/>
    <w:rsid w:val="004D18CD"/>
    <w:rsid w:val="004D579C"/>
    <w:rsid w:val="004D6831"/>
    <w:rsid w:val="00522CDB"/>
    <w:rsid w:val="00526716"/>
    <w:rsid w:val="00540850"/>
    <w:rsid w:val="00547252"/>
    <w:rsid w:val="00560F24"/>
    <w:rsid w:val="00561160"/>
    <w:rsid w:val="00561F2D"/>
    <w:rsid w:val="00574C8E"/>
    <w:rsid w:val="005A096B"/>
    <w:rsid w:val="005A35EF"/>
    <w:rsid w:val="005B401C"/>
    <w:rsid w:val="005C7CF8"/>
    <w:rsid w:val="005D4607"/>
    <w:rsid w:val="005D4F2F"/>
    <w:rsid w:val="006165E4"/>
    <w:rsid w:val="006213DD"/>
    <w:rsid w:val="00650D9D"/>
    <w:rsid w:val="00654075"/>
    <w:rsid w:val="00654CF8"/>
    <w:rsid w:val="006550E0"/>
    <w:rsid w:val="006732F5"/>
    <w:rsid w:val="00677AD7"/>
    <w:rsid w:val="00686651"/>
    <w:rsid w:val="006879D7"/>
    <w:rsid w:val="0069780D"/>
    <w:rsid w:val="006A30C4"/>
    <w:rsid w:val="006B6087"/>
    <w:rsid w:val="006C489F"/>
    <w:rsid w:val="006D1A21"/>
    <w:rsid w:val="006D32C8"/>
    <w:rsid w:val="006E4519"/>
    <w:rsid w:val="006F3C83"/>
    <w:rsid w:val="0070369B"/>
    <w:rsid w:val="00712AAC"/>
    <w:rsid w:val="007216A2"/>
    <w:rsid w:val="00730E3C"/>
    <w:rsid w:val="00733440"/>
    <w:rsid w:val="00734178"/>
    <w:rsid w:val="0073756A"/>
    <w:rsid w:val="007662FE"/>
    <w:rsid w:val="00784F5B"/>
    <w:rsid w:val="00794207"/>
    <w:rsid w:val="00795670"/>
    <w:rsid w:val="007B0096"/>
    <w:rsid w:val="007C35A3"/>
    <w:rsid w:val="007D44AC"/>
    <w:rsid w:val="007F0D37"/>
    <w:rsid w:val="007F40C3"/>
    <w:rsid w:val="00805EAA"/>
    <w:rsid w:val="008203DB"/>
    <w:rsid w:val="0084310D"/>
    <w:rsid w:val="00862917"/>
    <w:rsid w:val="008708B5"/>
    <w:rsid w:val="00871EA5"/>
    <w:rsid w:val="008A5E82"/>
    <w:rsid w:val="008C6EF2"/>
    <w:rsid w:val="008D5E4C"/>
    <w:rsid w:val="008E0073"/>
    <w:rsid w:val="008E4C6C"/>
    <w:rsid w:val="008F14AF"/>
    <w:rsid w:val="008F5675"/>
    <w:rsid w:val="00911A14"/>
    <w:rsid w:val="00916A72"/>
    <w:rsid w:val="00955C5E"/>
    <w:rsid w:val="00986D96"/>
    <w:rsid w:val="009A1568"/>
    <w:rsid w:val="009A7248"/>
    <w:rsid w:val="009B1463"/>
    <w:rsid w:val="009C769D"/>
    <w:rsid w:val="009F6CA2"/>
    <w:rsid w:val="00A0186A"/>
    <w:rsid w:val="00A0563A"/>
    <w:rsid w:val="00A13FF2"/>
    <w:rsid w:val="00A34075"/>
    <w:rsid w:val="00A4557B"/>
    <w:rsid w:val="00A53052"/>
    <w:rsid w:val="00A54C60"/>
    <w:rsid w:val="00A570DC"/>
    <w:rsid w:val="00A576C9"/>
    <w:rsid w:val="00A6294F"/>
    <w:rsid w:val="00A6415B"/>
    <w:rsid w:val="00AA0EAD"/>
    <w:rsid w:val="00AC0C28"/>
    <w:rsid w:val="00AD0DAE"/>
    <w:rsid w:val="00AE3BA3"/>
    <w:rsid w:val="00AF281A"/>
    <w:rsid w:val="00AF338F"/>
    <w:rsid w:val="00B02882"/>
    <w:rsid w:val="00B043F6"/>
    <w:rsid w:val="00B12E2C"/>
    <w:rsid w:val="00B178F3"/>
    <w:rsid w:val="00B20662"/>
    <w:rsid w:val="00B2711B"/>
    <w:rsid w:val="00B33717"/>
    <w:rsid w:val="00B64E12"/>
    <w:rsid w:val="00B87666"/>
    <w:rsid w:val="00B90B7A"/>
    <w:rsid w:val="00BB21C8"/>
    <w:rsid w:val="00BB7A7D"/>
    <w:rsid w:val="00BD3B7E"/>
    <w:rsid w:val="00BE3391"/>
    <w:rsid w:val="00BE6C8B"/>
    <w:rsid w:val="00C019AA"/>
    <w:rsid w:val="00C03EEA"/>
    <w:rsid w:val="00C21504"/>
    <w:rsid w:val="00C30131"/>
    <w:rsid w:val="00C368B4"/>
    <w:rsid w:val="00C36F1A"/>
    <w:rsid w:val="00C538CD"/>
    <w:rsid w:val="00C640CC"/>
    <w:rsid w:val="00C73649"/>
    <w:rsid w:val="00CC2622"/>
    <w:rsid w:val="00CC793E"/>
    <w:rsid w:val="00CE5451"/>
    <w:rsid w:val="00CF4536"/>
    <w:rsid w:val="00D127ED"/>
    <w:rsid w:val="00D15EF2"/>
    <w:rsid w:val="00D22929"/>
    <w:rsid w:val="00D53E58"/>
    <w:rsid w:val="00D60454"/>
    <w:rsid w:val="00D80704"/>
    <w:rsid w:val="00D94804"/>
    <w:rsid w:val="00DA31C8"/>
    <w:rsid w:val="00DB0F45"/>
    <w:rsid w:val="00DD0D8E"/>
    <w:rsid w:val="00DF0E25"/>
    <w:rsid w:val="00E00CD6"/>
    <w:rsid w:val="00E02700"/>
    <w:rsid w:val="00E07493"/>
    <w:rsid w:val="00E20FB4"/>
    <w:rsid w:val="00E22E35"/>
    <w:rsid w:val="00E767D3"/>
    <w:rsid w:val="00E80459"/>
    <w:rsid w:val="00E8767B"/>
    <w:rsid w:val="00EE0C53"/>
    <w:rsid w:val="00F02FBE"/>
    <w:rsid w:val="00F047A5"/>
    <w:rsid w:val="00F06BA0"/>
    <w:rsid w:val="00F25B28"/>
    <w:rsid w:val="00F55C0D"/>
    <w:rsid w:val="00F628C5"/>
    <w:rsid w:val="00F73B2B"/>
    <w:rsid w:val="00F93310"/>
    <w:rsid w:val="00F97BD5"/>
    <w:rsid w:val="00FA0799"/>
    <w:rsid w:val="00FA2336"/>
  </w:rsids>
  <m:mathPr>
    <m:mathFont m:val="Cambria Math"/>
    <m:brkBin m:val="before"/>
    <m:brkBinSub m:val="--"/>
    <m:smallFrac m:val="0"/>
    <m:dispDef/>
    <m:lMargin m:val="0"/>
    <m:rMargin m:val="0"/>
    <m:defJc m:val="centerGroup"/>
    <m:wrapIndent m:val="1440"/>
    <m:intLim m:val="subSup"/>
    <m:naryLim m:val="undOvr"/>
  </m:mathPr>
  <w:themeFontLang w:val="pt-PT"/>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535"/>
    <o:shapelayout v:ext="edit">
      <o:idmap v:ext="edit" data="1"/>
      <o:rules v:ext="edit">
        <o:r id="V:Rule1" type="arc" idref="#_x0000_s1420"/>
        <o:r id="V:Rule2" type="arc" idref="#_x0000_s1421"/>
        <o:r id="V:Rule3" type="arc" idref="#_x0000_s1423"/>
      </o:rules>
    </o:shapelayout>
  </w:shapeDefaults>
  <w:decimalSymbol w:val="."/>
  <w:listSeparator w:val=";"/>
  <w14:docId w14:val="0C7839FC"/>
  <w15:docId w15:val="{FE854D0E-4927-4C5B-91EB-2753E9C9E1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t-PT"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F281A"/>
    <w:pPr>
      <w:spacing w:after="0" w:line="360" w:lineRule="auto"/>
      <w:jc w:val="both"/>
    </w:pPr>
    <w:rPr>
      <w:rFonts w:ascii="Arial" w:eastAsia="Times New Roman" w:hAnsi="Arial" w:cs="Times New Roman"/>
      <w:noProof/>
      <w:sz w:val="18"/>
      <w:szCs w:val="18"/>
      <w:lang w:eastAsia="fr-FR"/>
    </w:rPr>
  </w:style>
  <w:style w:type="paragraph" w:styleId="Heading1">
    <w:name w:val="heading 1"/>
    <w:basedOn w:val="Normal"/>
    <w:next w:val="Normal"/>
    <w:link w:val="Heading1Char"/>
    <w:autoRedefine/>
    <w:qFormat/>
    <w:rsid w:val="002A7594"/>
    <w:pPr>
      <w:keepNext/>
      <w:numPr>
        <w:numId w:val="4"/>
      </w:numPr>
      <w:spacing w:before="240" w:after="120"/>
      <w:outlineLvl w:val="0"/>
    </w:pPr>
    <w:rPr>
      <w:rFonts w:cs="Arial"/>
      <w:b/>
      <w:bCs/>
      <w:kern w:val="32"/>
      <w:sz w:val="24"/>
      <w:szCs w:val="32"/>
    </w:rPr>
  </w:style>
  <w:style w:type="paragraph" w:styleId="Heading2">
    <w:name w:val="heading 2"/>
    <w:basedOn w:val="Normal"/>
    <w:next w:val="Normal"/>
    <w:link w:val="Heading2Char"/>
    <w:autoRedefine/>
    <w:qFormat/>
    <w:rsid w:val="00C368B4"/>
    <w:pPr>
      <w:keepNext/>
      <w:numPr>
        <w:ilvl w:val="1"/>
        <w:numId w:val="4"/>
      </w:numPr>
      <w:spacing w:before="120" w:after="120"/>
      <w:outlineLvl w:val="1"/>
    </w:pPr>
    <w:rPr>
      <w:rFonts w:cs="Arial"/>
      <w:b/>
      <w:iCs/>
      <w:color w:val="000000"/>
      <w:sz w:val="24"/>
      <w:szCs w:val="28"/>
    </w:rPr>
  </w:style>
  <w:style w:type="paragraph" w:styleId="Heading3">
    <w:name w:val="heading 3"/>
    <w:aliases w:val="Texto"/>
    <w:basedOn w:val="Normal"/>
    <w:next w:val="Normal"/>
    <w:link w:val="Heading3Char"/>
    <w:autoRedefine/>
    <w:uiPriority w:val="9"/>
    <w:unhideWhenUsed/>
    <w:qFormat/>
    <w:rsid w:val="00B33717"/>
    <w:pPr>
      <w:tabs>
        <w:tab w:val="left" w:pos="-2410"/>
      </w:tabs>
      <w:outlineLvl w:val="2"/>
    </w:pPr>
    <w:rPr>
      <w:rFonts w:cs="Arial"/>
      <w:b/>
      <w:smallCaps/>
      <w:lang w:eastAsia="pt-PT"/>
    </w:rPr>
  </w:style>
  <w:style w:type="paragraph" w:styleId="Heading5">
    <w:name w:val="heading 5"/>
    <w:basedOn w:val="Normal"/>
    <w:next w:val="Normal"/>
    <w:link w:val="Heading5Char"/>
    <w:uiPriority w:val="9"/>
    <w:semiHidden/>
    <w:unhideWhenUsed/>
    <w:qFormat/>
    <w:rsid w:val="006D32C8"/>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A7594"/>
    <w:rPr>
      <w:rFonts w:ascii="Arial" w:eastAsia="Times New Roman" w:hAnsi="Arial" w:cs="Arial"/>
      <w:b/>
      <w:bCs/>
      <w:noProof/>
      <w:kern w:val="32"/>
      <w:sz w:val="24"/>
      <w:szCs w:val="32"/>
      <w:lang w:eastAsia="fr-FR"/>
    </w:rPr>
  </w:style>
  <w:style w:type="character" w:customStyle="1" w:styleId="Heading2Char">
    <w:name w:val="Heading 2 Char"/>
    <w:basedOn w:val="DefaultParagraphFont"/>
    <w:link w:val="Heading2"/>
    <w:rsid w:val="00C368B4"/>
    <w:rPr>
      <w:rFonts w:ascii="Arial" w:eastAsia="Times New Roman" w:hAnsi="Arial" w:cs="Arial"/>
      <w:b/>
      <w:iCs/>
      <w:noProof/>
      <w:color w:val="000000"/>
      <w:sz w:val="24"/>
      <w:szCs w:val="28"/>
      <w:lang w:eastAsia="fr-FR"/>
    </w:rPr>
  </w:style>
  <w:style w:type="paragraph" w:customStyle="1" w:styleId="SElistepuces">
    <w:name w:val="SE_liste à puces"/>
    <w:rsid w:val="00A0186A"/>
    <w:pPr>
      <w:numPr>
        <w:numId w:val="1"/>
      </w:numPr>
      <w:spacing w:before="60" w:after="60" w:line="240" w:lineRule="auto"/>
      <w:jc w:val="both"/>
    </w:pPr>
    <w:rPr>
      <w:rFonts w:ascii="Arial" w:eastAsia="Times New Roman" w:hAnsi="Arial" w:cs="Times New Roman"/>
      <w:sz w:val="20"/>
      <w:szCs w:val="20"/>
      <w:lang w:val="fr-FR" w:eastAsia="fr-FR"/>
    </w:rPr>
  </w:style>
  <w:style w:type="paragraph" w:customStyle="1" w:styleId="SENormal">
    <w:name w:val="SE_Normal"/>
    <w:basedOn w:val="Normal"/>
    <w:rsid w:val="00A0186A"/>
    <w:rPr>
      <w:sz w:val="20"/>
    </w:rPr>
  </w:style>
  <w:style w:type="paragraph" w:customStyle="1" w:styleId="DCaption">
    <w:name w:val="D_Caption"/>
    <w:basedOn w:val="Normal"/>
    <w:link w:val="DCaptionCar"/>
    <w:rsid w:val="00A0186A"/>
    <w:rPr>
      <w:rFonts w:ascii="Futura Medium" w:hAnsi="Futura Medium"/>
      <w:i/>
    </w:rPr>
  </w:style>
  <w:style w:type="character" w:customStyle="1" w:styleId="DCaptionCar">
    <w:name w:val="D_Caption Car"/>
    <w:basedOn w:val="DefaultParagraphFont"/>
    <w:link w:val="DCaption"/>
    <w:rsid w:val="00A0186A"/>
    <w:rPr>
      <w:rFonts w:ascii="Futura Medium" w:eastAsia="Times New Roman" w:hAnsi="Futura Medium" w:cs="Times New Roman"/>
      <w:i/>
      <w:sz w:val="18"/>
      <w:szCs w:val="24"/>
      <w:lang w:val="fr-FR" w:eastAsia="fr-FR"/>
    </w:rPr>
  </w:style>
  <w:style w:type="paragraph" w:styleId="BodyTextIndent2">
    <w:name w:val="Body Text Indent 2"/>
    <w:basedOn w:val="Normal"/>
    <w:link w:val="BodyTextIndent2Char"/>
    <w:rsid w:val="00A0186A"/>
    <w:pPr>
      <w:widowControl w:val="0"/>
      <w:ind w:left="1418" w:hanging="698"/>
      <w:jc w:val="center"/>
    </w:pPr>
    <w:rPr>
      <w:rFonts w:ascii="Times New Roman" w:hAnsi="Times New Roman"/>
      <w:snapToGrid w:val="0"/>
      <w:sz w:val="24"/>
      <w:lang w:val="en-GB"/>
    </w:rPr>
  </w:style>
  <w:style w:type="character" w:customStyle="1" w:styleId="BodyTextIndent2Char">
    <w:name w:val="Body Text Indent 2 Char"/>
    <w:basedOn w:val="DefaultParagraphFont"/>
    <w:link w:val="BodyTextIndent2"/>
    <w:rsid w:val="00A0186A"/>
    <w:rPr>
      <w:rFonts w:ascii="Times New Roman" w:eastAsia="Times New Roman" w:hAnsi="Times New Roman" w:cs="Times New Roman"/>
      <w:snapToGrid w:val="0"/>
      <w:sz w:val="24"/>
      <w:szCs w:val="24"/>
      <w:lang w:val="en-GB" w:eastAsia="fr-FR"/>
    </w:rPr>
  </w:style>
  <w:style w:type="paragraph" w:customStyle="1" w:styleId="DNormal">
    <w:name w:val="D_Normal"/>
    <w:link w:val="DNormalCar"/>
    <w:rsid w:val="006D32C8"/>
    <w:pPr>
      <w:jc w:val="both"/>
    </w:pPr>
    <w:rPr>
      <w:rFonts w:ascii="Arial" w:eastAsiaTheme="minorEastAsia" w:hAnsi="Arial"/>
      <w:sz w:val="20"/>
      <w:szCs w:val="24"/>
      <w:lang w:val="fr-FR" w:eastAsia="fr-FR" w:bidi="en-US"/>
    </w:rPr>
  </w:style>
  <w:style w:type="character" w:customStyle="1" w:styleId="DNormalCar">
    <w:name w:val="D_Normal Car"/>
    <w:basedOn w:val="DefaultParagraphFont"/>
    <w:link w:val="DNormal"/>
    <w:rsid w:val="006D32C8"/>
    <w:rPr>
      <w:rFonts w:ascii="Arial" w:eastAsiaTheme="minorEastAsia" w:hAnsi="Arial"/>
      <w:sz w:val="20"/>
      <w:szCs w:val="24"/>
      <w:lang w:val="fr-FR" w:eastAsia="fr-FR" w:bidi="en-US"/>
    </w:rPr>
  </w:style>
  <w:style w:type="paragraph" w:styleId="ListParagraph">
    <w:name w:val="List Paragraph"/>
    <w:basedOn w:val="Normal"/>
    <w:uiPriority w:val="34"/>
    <w:qFormat/>
    <w:rsid w:val="00A0186A"/>
    <w:pPr>
      <w:ind w:left="720"/>
      <w:contextualSpacing/>
    </w:pPr>
  </w:style>
  <w:style w:type="paragraph" w:customStyle="1" w:styleId="DPRESCar">
    <w:name w:val="D_PRES Car"/>
    <w:link w:val="DPRESCarCar"/>
    <w:rsid w:val="00A0186A"/>
    <w:pPr>
      <w:spacing w:after="120"/>
      <w:jc w:val="both"/>
    </w:pPr>
    <w:rPr>
      <w:rFonts w:ascii="Futura Hv BT" w:eastAsiaTheme="minorEastAsia" w:hAnsi="Futura Hv BT"/>
      <w:color w:val="1C1F66"/>
      <w:sz w:val="28"/>
      <w:szCs w:val="28"/>
      <w:lang w:val="fr-FR" w:eastAsia="fr-FR" w:bidi="en-US"/>
    </w:rPr>
  </w:style>
  <w:style w:type="character" w:customStyle="1" w:styleId="DPRESCarCar">
    <w:name w:val="D_PRES Car Car"/>
    <w:link w:val="DPRESCar"/>
    <w:rsid w:val="00A0186A"/>
    <w:rPr>
      <w:rFonts w:ascii="Futura Hv BT" w:eastAsiaTheme="minorEastAsia" w:hAnsi="Futura Hv BT"/>
      <w:color w:val="1C1F66"/>
      <w:sz w:val="28"/>
      <w:szCs w:val="28"/>
      <w:lang w:val="fr-FR" w:eastAsia="fr-FR" w:bidi="en-US"/>
    </w:rPr>
  </w:style>
  <w:style w:type="paragraph" w:customStyle="1" w:styleId="DVar">
    <w:name w:val="D_Var"/>
    <w:basedOn w:val="Normal"/>
    <w:rsid w:val="00A0186A"/>
    <w:rPr>
      <w:rFonts w:ascii="Futura Medium" w:hAnsi="Futura Medium"/>
      <w:b/>
      <w:color w:val="1C1F66"/>
      <w:sz w:val="24"/>
    </w:rPr>
  </w:style>
  <w:style w:type="paragraph" w:styleId="BalloonText">
    <w:name w:val="Balloon Text"/>
    <w:basedOn w:val="Normal"/>
    <w:link w:val="BalloonTextChar"/>
    <w:uiPriority w:val="99"/>
    <w:semiHidden/>
    <w:unhideWhenUsed/>
    <w:rsid w:val="00A0186A"/>
    <w:rPr>
      <w:rFonts w:ascii="Tahoma" w:hAnsi="Tahoma" w:cs="Tahoma"/>
      <w:sz w:val="16"/>
      <w:szCs w:val="16"/>
    </w:rPr>
  </w:style>
  <w:style w:type="character" w:customStyle="1" w:styleId="BalloonTextChar">
    <w:name w:val="Balloon Text Char"/>
    <w:basedOn w:val="DefaultParagraphFont"/>
    <w:link w:val="BalloonText"/>
    <w:uiPriority w:val="99"/>
    <w:semiHidden/>
    <w:rsid w:val="00A0186A"/>
    <w:rPr>
      <w:rFonts w:ascii="Tahoma" w:eastAsia="Times New Roman" w:hAnsi="Tahoma" w:cs="Tahoma"/>
      <w:sz w:val="16"/>
      <w:szCs w:val="16"/>
      <w:lang w:val="fr-FR" w:eastAsia="fr-FR"/>
    </w:rPr>
  </w:style>
  <w:style w:type="paragraph" w:styleId="TOC1">
    <w:name w:val="toc 1"/>
    <w:basedOn w:val="Normal"/>
    <w:next w:val="Normal"/>
    <w:autoRedefine/>
    <w:uiPriority w:val="39"/>
    <w:unhideWhenUsed/>
    <w:rsid w:val="00B33717"/>
    <w:pPr>
      <w:tabs>
        <w:tab w:val="left" w:pos="440"/>
        <w:tab w:val="right" w:pos="8494"/>
      </w:tabs>
      <w:spacing w:after="100"/>
    </w:pPr>
  </w:style>
  <w:style w:type="paragraph" w:styleId="TOC2">
    <w:name w:val="toc 2"/>
    <w:basedOn w:val="Normal"/>
    <w:next w:val="Normal"/>
    <w:autoRedefine/>
    <w:uiPriority w:val="39"/>
    <w:unhideWhenUsed/>
    <w:rsid w:val="00A0186A"/>
    <w:pPr>
      <w:spacing w:after="100"/>
      <w:ind w:left="220"/>
    </w:pPr>
  </w:style>
  <w:style w:type="character" w:styleId="Hyperlink">
    <w:name w:val="Hyperlink"/>
    <w:basedOn w:val="DefaultParagraphFont"/>
    <w:uiPriority w:val="99"/>
    <w:unhideWhenUsed/>
    <w:rsid w:val="00A0186A"/>
    <w:rPr>
      <w:color w:val="0000FF" w:themeColor="hyperlink"/>
      <w:u w:val="single"/>
    </w:rPr>
  </w:style>
  <w:style w:type="character" w:customStyle="1" w:styleId="Heading5Char">
    <w:name w:val="Heading 5 Char"/>
    <w:basedOn w:val="DefaultParagraphFont"/>
    <w:link w:val="Heading5"/>
    <w:uiPriority w:val="9"/>
    <w:semiHidden/>
    <w:rsid w:val="006D32C8"/>
    <w:rPr>
      <w:rFonts w:asciiTheme="majorHAnsi" w:eastAsiaTheme="majorEastAsia" w:hAnsiTheme="majorHAnsi" w:cstheme="majorBidi"/>
      <w:color w:val="243F60" w:themeColor="accent1" w:themeShade="7F"/>
      <w:szCs w:val="24"/>
      <w:lang w:val="fr-FR" w:eastAsia="fr-FR"/>
    </w:rPr>
  </w:style>
  <w:style w:type="character" w:customStyle="1" w:styleId="Heading3Char">
    <w:name w:val="Heading 3 Char"/>
    <w:aliases w:val="Texto Char"/>
    <w:basedOn w:val="DefaultParagraphFont"/>
    <w:link w:val="Heading3"/>
    <w:uiPriority w:val="9"/>
    <w:rsid w:val="00B33717"/>
    <w:rPr>
      <w:rFonts w:ascii="Arial" w:eastAsia="Times New Roman" w:hAnsi="Arial" w:cs="Arial"/>
      <w:b/>
      <w:smallCaps/>
      <w:noProof/>
      <w:sz w:val="18"/>
      <w:szCs w:val="18"/>
      <w:lang w:eastAsia="pt-PT"/>
    </w:rPr>
  </w:style>
  <w:style w:type="paragraph" w:styleId="TOC3">
    <w:name w:val="toc 3"/>
    <w:basedOn w:val="Normal"/>
    <w:next w:val="Normal"/>
    <w:autoRedefine/>
    <w:uiPriority w:val="39"/>
    <w:unhideWhenUsed/>
    <w:rsid w:val="002A7594"/>
    <w:pPr>
      <w:spacing w:after="100"/>
      <w:ind w:left="440"/>
    </w:pPr>
  </w:style>
  <w:style w:type="paragraph" w:styleId="Index1">
    <w:name w:val="index 1"/>
    <w:basedOn w:val="Normal"/>
    <w:next w:val="Normal"/>
    <w:autoRedefine/>
    <w:uiPriority w:val="99"/>
    <w:semiHidden/>
    <w:unhideWhenUsed/>
    <w:rsid w:val="00B33717"/>
    <w:pPr>
      <w:ind w:left="220" w:hanging="220"/>
    </w:pPr>
  </w:style>
  <w:style w:type="paragraph" w:customStyle="1" w:styleId="titulo1">
    <w:name w:val="titulo 1"/>
    <w:basedOn w:val="Normal"/>
    <w:qFormat/>
    <w:rsid w:val="00561F2D"/>
    <w:pPr>
      <w:keepNext/>
      <w:keepLines/>
      <w:numPr>
        <w:numId w:val="11"/>
      </w:numPr>
      <w:spacing w:before="480" w:line="240" w:lineRule="auto"/>
      <w:jc w:val="left"/>
      <w:outlineLvl w:val="0"/>
    </w:pPr>
    <w:rPr>
      <w:rFonts w:ascii="VolvoSansLight" w:eastAsiaTheme="majorEastAsia" w:hAnsi="VolvoSansLight" w:cstheme="majorBidi"/>
      <w:b/>
      <w:bCs/>
      <w:noProof w:val="0"/>
      <w:color w:val="365F91" w:themeColor="accent1" w:themeShade="BF"/>
      <w:sz w:val="24"/>
      <w:szCs w:val="28"/>
      <w:lang w:eastAsia="pt-PT"/>
    </w:rPr>
  </w:style>
  <w:style w:type="paragraph" w:customStyle="1" w:styleId="titulo2">
    <w:name w:val="titulo 2"/>
    <w:basedOn w:val="titulo1"/>
    <w:link w:val="titulo2Char"/>
    <w:qFormat/>
    <w:rsid w:val="00561F2D"/>
    <w:pPr>
      <w:numPr>
        <w:ilvl w:val="1"/>
      </w:numPr>
      <w:spacing w:before="0"/>
    </w:pPr>
    <w:rPr>
      <w:sz w:val="22"/>
      <w:szCs w:val="22"/>
    </w:rPr>
  </w:style>
  <w:style w:type="character" w:customStyle="1" w:styleId="titulo2Char">
    <w:name w:val="titulo 2 Char"/>
    <w:basedOn w:val="DefaultParagraphFont"/>
    <w:link w:val="titulo2"/>
    <w:rsid w:val="00561F2D"/>
    <w:rPr>
      <w:rFonts w:ascii="VolvoSansLight" w:eastAsiaTheme="majorEastAsia" w:hAnsi="VolvoSansLight" w:cstheme="majorBidi"/>
      <w:b/>
      <w:bCs/>
      <w:color w:val="365F91" w:themeColor="accent1" w:themeShade="BF"/>
      <w:lang w:eastAsia="pt-PT"/>
    </w:rPr>
  </w:style>
  <w:style w:type="table" w:styleId="TableGrid">
    <w:name w:val="Table Grid"/>
    <w:basedOn w:val="TableNormal"/>
    <w:uiPriority w:val="59"/>
    <w:rsid w:val="00DD0D8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semiHidden/>
    <w:unhideWhenUsed/>
    <w:qFormat/>
    <w:rsid w:val="002F1A55"/>
    <w:pPr>
      <w:keepLines/>
      <w:numPr>
        <w:numId w:val="0"/>
      </w:numPr>
      <w:spacing w:before="480" w:after="0" w:line="276" w:lineRule="auto"/>
      <w:jc w:val="left"/>
      <w:outlineLvl w:val="9"/>
    </w:pPr>
    <w:rPr>
      <w:rFonts w:asciiTheme="majorHAnsi" w:eastAsiaTheme="majorEastAsia" w:hAnsiTheme="majorHAnsi" w:cstheme="majorBidi"/>
      <w:noProof w:val="0"/>
      <w:color w:val="365F91" w:themeColor="accent1" w:themeShade="BF"/>
      <w:kern w:val="0"/>
      <w:sz w:val="28"/>
      <w:szCs w:val="2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5054933">
      <w:bodyDiv w:val="1"/>
      <w:marLeft w:val="0"/>
      <w:marRight w:val="0"/>
      <w:marTop w:val="0"/>
      <w:marBottom w:val="0"/>
      <w:divBdr>
        <w:top w:val="none" w:sz="0" w:space="0" w:color="auto"/>
        <w:left w:val="none" w:sz="0" w:space="0" w:color="auto"/>
        <w:bottom w:val="none" w:sz="0" w:space="0" w:color="auto"/>
        <w:right w:val="none" w:sz="0" w:space="0" w:color="auto"/>
      </w:divBdr>
    </w:div>
    <w:div w:id="3562701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5.gi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4.gi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3.png"/><Relationship Id="rId5" Type="http://schemas.openxmlformats.org/officeDocument/2006/relationships/numbering" Target="numbering.xml"/><Relationship Id="rId15" Type="http://schemas.openxmlformats.org/officeDocument/2006/relationships/image" Target="media/image7.JPG"/><Relationship Id="rId10" Type="http://schemas.openxmlformats.org/officeDocument/2006/relationships/image" Target="media/image2.jpeg"/><Relationship Id="rId4" Type="http://schemas.openxmlformats.org/officeDocument/2006/relationships/customXml" Target="../customXml/item4.xml"/><Relationship Id="rId9" Type="http://schemas.openxmlformats.org/officeDocument/2006/relationships/image" Target="media/image1.jpeg"/><Relationship Id="rId14"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E45AA531D9292D42B4BBB452AB2CE3B1" ma:contentTypeVersion="0" ma:contentTypeDescription="Criar um novo documento." ma:contentTypeScope="" ma:versionID="a64390fbbb00cd35870ea246a4d09433">
  <xsd:schema xmlns:xsd="http://www.w3.org/2001/XMLSchema" xmlns:p="http://schemas.microsoft.com/office/2006/metadata/properties" targetNamespace="http://schemas.microsoft.com/office/2006/metadata/properties" ma:root="true" ma:fieldsID="5d2754cce2d6b3c5e9f3dbd249dbc108">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ma:readOnly="true"/>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39AC931-F29A-4E2F-9A97-A2ED3AB4305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93A38FD6-12A0-4153-8022-4050DF93CFA0}">
  <ds:schemaRefs>
    <ds:schemaRef ds:uri="http://schemas.microsoft.com/sharepoint/v3/contenttype/forms"/>
  </ds:schemaRefs>
</ds:datastoreItem>
</file>

<file path=customXml/itemProps3.xml><?xml version="1.0" encoding="utf-8"?>
<ds:datastoreItem xmlns:ds="http://schemas.openxmlformats.org/officeDocument/2006/customXml" ds:itemID="{9C410A16-2BA2-4CAC-9AD0-1724378596C6}">
  <ds:schemaRefs>
    <ds:schemaRef ds:uri="http://purl.org/dc/elements/1.1/"/>
    <ds:schemaRef ds:uri="http://schemas.microsoft.com/office/2006/metadata/properties"/>
    <ds:schemaRef ds:uri="http://schemas.microsoft.com/office/2006/documentManagement/types"/>
    <ds:schemaRef ds:uri="http://purl.org/dc/terms/"/>
    <ds:schemaRef ds:uri="http://schemas.openxmlformats.org/package/2006/metadata/core-properties"/>
    <ds:schemaRef ds:uri="http://purl.org/dc/dcmitype/"/>
    <ds:schemaRef ds:uri="http://www.w3.org/XML/1998/namespace"/>
  </ds:schemaRefs>
</ds:datastoreItem>
</file>

<file path=customXml/itemProps4.xml><?xml version="1.0" encoding="utf-8"?>
<ds:datastoreItem xmlns:ds="http://schemas.openxmlformats.org/officeDocument/2006/customXml" ds:itemID="{C43FDDF9-E2C3-4F3D-B786-D09AA0F337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1639</TotalTime>
  <Pages>13</Pages>
  <Words>3335</Words>
  <Characters>19011</Characters>
  <Application>Microsoft Office Word</Application>
  <DocSecurity>0</DocSecurity>
  <Lines>158</Lines>
  <Paragraphs>44</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
  <LinksUpToDate>false</LinksUpToDate>
  <CharactersWithSpaces>22302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negoncalves</dc:creator>
  <cp:lastModifiedBy>Nelson Gonçalves</cp:lastModifiedBy>
  <cp:revision>87</cp:revision>
  <cp:lastPrinted>2014-08-14T14:15:00Z</cp:lastPrinted>
  <dcterms:created xsi:type="dcterms:W3CDTF">2012-02-01T15:10:00Z</dcterms:created>
  <dcterms:modified xsi:type="dcterms:W3CDTF">2021-06-23T07:52:00Z</dcterms:modified>
</cp:coreProperties>
</file>